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CA228" w14:textId="77777777" w:rsidR="00D911F3" w:rsidRDefault="00D47A5C">
      <w:pPr>
        <w:spacing w:after="30" w:line="259" w:lineRule="auto"/>
        <w:ind w:left="0" w:firstLine="0"/>
        <w:jc w:val="center"/>
      </w:pPr>
      <w:r>
        <w:rPr>
          <w:rFonts w:ascii="Times New Roman" w:eastAsia="Times New Roman" w:hAnsi="Times New Roman" w:cs="Times New Roman"/>
          <w:b/>
          <w:sz w:val="26"/>
        </w:rPr>
        <w:t xml:space="preserve">BCHE 341 Lab </w:t>
      </w:r>
    </w:p>
    <w:p w14:paraId="0475B8F8" w14:textId="77777777" w:rsidR="00D911F3" w:rsidRDefault="00D47A5C">
      <w:pPr>
        <w:spacing w:after="3" w:line="259" w:lineRule="auto"/>
        <w:ind w:left="1891" w:right="0"/>
      </w:pPr>
      <w:r>
        <w:rPr>
          <w:rFonts w:ascii="Times New Roman" w:eastAsia="Times New Roman" w:hAnsi="Times New Roman" w:cs="Times New Roman"/>
          <w:b/>
          <w:sz w:val="26"/>
        </w:rPr>
        <w:t xml:space="preserve">Lab5:  Isolation of Protein/Enzyme from Mushroom </w:t>
      </w:r>
    </w:p>
    <w:p w14:paraId="3345ACCE" w14:textId="77777777" w:rsidR="00D911F3" w:rsidRDefault="00D47A5C">
      <w:pPr>
        <w:spacing w:after="0" w:line="259" w:lineRule="auto"/>
        <w:ind w:left="0" w:right="591" w:firstLine="0"/>
        <w:jc w:val="center"/>
      </w:pPr>
      <w:r>
        <w:rPr>
          <w:rFonts w:ascii="Times New Roman" w:eastAsia="Times New Roman" w:hAnsi="Times New Roman" w:cs="Times New Roman"/>
          <w:b/>
          <w:sz w:val="26"/>
        </w:rPr>
        <w:t xml:space="preserve"> </w:t>
      </w:r>
    </w:p>
    <w:p w14:paraId="130322D8" w14:textId="77777777" w:rsidR="00D911F3" w:rsidRDefault="00D47A5C">
      <w:pPr>
        <w:spacing w:after="0" w:line="259" w:lineRule="auto"/>
        <w:ind w:left="0" w:right="591" w:firstLine="0"/>
        <w:jc w:val="center"/>
      </w:pPr>
      <w:r>
        <w:rPr>
          <w:rFonts w:ascii="Times New Roman" w:eastAsia="Times New Roman" w:hAnsi="Times New Roman" w:cs="Times New Roman"/>
          <w:b/>
          <w:sz w:val="26"/>
        </w:rPr>
        <w:t xml:space="preserve"> </w:t>
      </w:r>
    </w:p>
    <w:p w14:paraId="7A5C814C" w14:textId="77777777" w:rsidR="00D911F3" w:rsidRDefault="00D47A5C">
      <w:pPr>
        <w:ind w:right="714"/>
      </w:pPr>
      <w:proofErr w:type="spellStart"/>
      <w:r>
        <w:t>Cellobiases</w:t>
      </w:r>
      <w:proofErr w:type="spellEnd"/>
      <w:r>
        <w:t xml:space="preserve"> are part of a group of enzymes collectively known as cellulases that are actively </w:t>
      </w:r>
      <w:r>
        <w:t>being studied and produced for use in the biofuel industry. These enzymes are capable of breaking down cellulose, a complex macromolecular construct of sugar chains. The sugar can then be converted to ethanol by microbial fermentation. This ethanol in turn</w:t>
      </w:r>
      <w:r>
        <w:t xml:space="preserve"> can be used alone in certain engines or in combination with gasoline to power car, truck and airplane engines. </w:t>
      </w:r>
      <w:proofErr w:type="spellStart"/>
      <w:r>
        <w:t>Cellobiases</w:t>
      </w:r>
      <w:proofErr w:type="spellEnd"/>
      <w:r>
        <w:t xml:space="preserve"> are naturally produced by fungi and bacteria present in ruminants, termites, and some plants or plant products. </w:t>
      </w:r>
    </w:p>
    <w:p w14:paraId="49D92FBA" w14:textId="77777777" w:rsidR="00D911F3" w:rsidRDefault="00D47A5C">
      <w:pPr>
        <w:spacing w:after="0" w:line="259" w:lineRule="auto"/>
        <w:ind w:left="0" w:right="0" w:firstLine="0"/>
      </w:pPr>
      <w:r>
        <w:t xml:space="preserve"> </w:t>
      </w:r>
    </w:p>
    <w:p w14:paraId="2C08DACC" w14:textId="77777777" w:rsidR="00D911F3" w:rsidRDefault="00D47A5C">
      <w:pPr>
        <w:ind w:right="714"/>
      </w:pPr>
      <w:r>
        <w:t xml:space="preserve">The enzyme </w:t>
      </w:r>
      <w:proofErr w:type="spellStart"/>
      <w:r>
        <w:t>cellob</w:t>
      </w:r>
      <w:r>
        <w:t>iase</w:t>
      </w:r>
      <w:proofErr w:type="spellEnd"/>
      <w:r>
        <w:t xml:space="preserve"> is used to increase the degradation rate of a sugar compound p-nitrophenyl glucopyranoside to glucose and p-nitrophenol which is a yellow substance.  </w:t>
      </w:r>
    </w:p>
    <w:p w14:paraId="6ABE90FC" w14:textId="77777777" w:rsidR="00D911F3" w:rsidRDefault="00D47A5C">
      <w:pPr>
        <w:spacing w:after="0" w:line="259" w:lineRule="auto"/>
        <w:ind w:left="0" w:right="0" w:firstLine="0"/>
      </w:pPr>
      <w:r>
        <w:t xml:space="preserve"> </w:t>
      </w:r>
    </w:p>
    <w:p w14:paraId="2BCCFB53" w14:textId="77777777" w:rsidR="00D911F3" w:rsidRDefault="00D47A5C">
      <w:pPr>
        <w:spacing w:after="117"/>
        <w:ind w:right="714"/>
      </w:pPr>
      <w:r>
        <w:t>The substrate p-nitrophenyl glucopyranoside is composed of a beta glucose covalently linked to a m</w:t>
      </w:r>
      <w:r>
        <w:t xml:space="preserve">olecule of nitrophenol. When the bond connecting these two molecules is cleaved with the help of </w:t>
      </w:r>
      <w:proofErr w:type="spellStart"/>
      <w:r>
        <w:t>cellobiase</w:t>
      </w:r>
      <w:proofErr w:type="spellEnd"/>
      <w:r>
        <w:t>, the p-nitrophenol is released. To stop the activity of the enzyme and to create a colored product, the reaction mixture is added to a basic solutio</w:t>
      </w:r>
      <w:r>
        <w:t>n. When the p-nitrophenol is placed in a basic solution, the hydroxyl group on the nitrophenol loses an H</w:t>
      </w:r>
      <w:r>
        <w:rPr>
          <w:vertAlign w:val="subscript"/>
        </w:rPr>
        <w:t xml:space="preserve">+ </w:t>
      </w:r>
      <w:r>
        <w:t>to the OH</w:t>
      </w:r>
      <w:r>
        <w:rPr>
          <w:vertAlign w:val="subscript"/>
        </w:rPr>
        <w:t xml:space="preserve">– </w:t>
      </w:r>
      <w:r>
        <w:t>of the base, which changes the bonding within the phenolic ring, so that the molecule will absorb violet light (and reflect yellow light).</w:t>
      </w:r>
      <w:r>
        <w:t xml:space="preserve"> This makes the solution yellow, which can be detected visually by comparing the deepness of the yellow color to a set of standards of known concentration of p-nitrophenol or by using a spectrophotometer to produce more accurate, quantitative results. The </w:t>
      </w:r>
      <w:r>
        <w:t xml:space="preserve">enzyme activity is indirectly measured by monitoring the change in color intensity of the solution. </w:t>
      </w:r>
    </w:p>
    <w:p w14:paraId="71D26894" w14:textId="77777777" w:rsidR="00D911F3" w:rsidRDefault="00D47A5C">
      <w:pPr>
        <w:spacing w:after="0" w:line="259" w:lineRule="auto"/>
        <w:ind w:left="-1" w:right="0" w:firstLine="0"/>
        <w:jc w:val="right"/>
      </w:pPr>
      <w:r>
        <w:rPr>
          <w:noProof/>
        </w:rPr>
        <w:drawing>
          <wp:inline distT="0" distB="0" distL="0" distR="0" wp14:anchorId="73646180" wp14:editId="6CFD688E">
            <wp:extent cx="6327649" cy="1554480"/>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5"/>
                    <a:stretch>
                      <a:fillRect/>
                    </a:stretch>
                  </pic:blipFill>
                  <pic:spPr>
                    <a:xfrm>
                      <a:off x="0" y="0"/>
                      <a:ext cx="6327649" cy="1554480"/>
                    </a:xfrm>
                    <a:prstGeom prst="rect">
                      <a:avLst/>
                    </a:prstGeom>
                  </pic:spPr>
                </pic:pic>
              </a:graphicData>
            </a:graphic>
          </wp:inline>
        </w:drawing>
      </w:r>
      <w:r>
        <w:t xml:space="preserve"> </w:t>
      </w:r>
    </w:p>
    <w:p w14:paraId="3002F645" w14:textId="77777777" w:rsidR="00D911F3" w:rsidRDefault="00D47A5C">
      <w:pPr>
        <w:spacing w:after="0" w:line="259" w:lineRule="auto"/>
        <w:ind w:left="0" w:right="0" w:firstLine="0"/>
      </w:pPr>
      <w:r>
        <w:rPr>
          <w:rFonts w:ascii="Times New Roman" w:eastAsia="Times New Roman" w:hAnsi="Times New Roman" w:cs="Times New Roman"/>
          <w:b/>
          <w:sz w:val="26"/>
        </w:rPr>
        <w:t xml:space="preserve"> </w:t>
      </w:r>
    </w:p>
    <w:p w14:paraId="7CAE7C52" w14:textId="77777777" w:rsidR="00D911F3" w:rsidRDefault="00D47A5C">
      <w:pPr>
        <w:spacing w:after="0" w:line="259" w:lineRule="auto"/>
        <w:ind w:left="0" w:right="891" w:firstLine="0"/>
        <w:jc w:val="right"/>
      </w:pPr>
      <w:r>
        <w:rPr>
          <w:noProof/>
        </w:rPr>
        <w:drawing>
          <wp:inline distT="0" distB="0" distL="0" distR="0" wp14:anchorId="50A0EF92" wp14:editId="491381BD">
            <wp:extent cx="5743179" cy="2133913"/>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6"/>
                    <a:stretch>
                      <a:fillRect/>
                    </a:stretch>
                  </pic:blipFill>
                  <pic:spPr>
                    <a:xfrm>
                      <a:off x="0" y="0"/>
                      <a:ext cx="5743179" cy="2133913"/>
                    </a:xfrm>
                    <a:prstGeom prst="rect">
                      <a:avLst/>
                    </a:prstGeom>
                  </pic:spPr>
                </pic:pic>
              </a:graphicData>
            </a:graphic>
          </wp:inline>
        </w:drawing>
      </w:r>
      <w:r>
        <w:rPr>
          <w:rFonts w:ascii="Times New Roman" w:eastAsia="Times New Roman" w:hAnsi="Times New Roman" w:cs="Times New Roman"/>
          <w:b/>
          <w:sz w:val="26"/>
        </w:rPr>
        <w:t xml:space="preserve"> </w:t>
      </w:r>
    </w:p>
    <w:p w14:paraId="4CE44C07" w14:textId="77777777" w:rsidR="00D911F3" w:rsidRDefault="00D47A5C">
      <w:pPr>
        <w:spacing w:after="0" w:line="259" w:lineRule="auto"/>
        <w:ind w:left="0" w:right="0" w:firstLine="0"/>
      </w:pPr>
      <w:r>
        <w:rPr>
          <w:rFonts w:ascii="Times New Roman" w:eastAsia="Times New Roman" w:hAnsi="Times New Roman" w:cs="Times New Roman"/>
          <w:b/>
          <w:sz w:val="26"/>
        </w:rPr>
        <w:t xml:space="preserve"> </w:t>
      </w:r>
    </w:p>
    <w:p w14:paraId="6D45744B" w14:textId="77777777" w:rsidR="00D911F3" w:rsidRDefault="00D47A5C">
      <w:pPr>
        <w:spacing w:after="27" w:line="259" w:lineRule="auto"/>
        <w:ind w:left="0" w:right="0" w:firstLine="0"/>
      </w:pPr>
      <w:r>
        <w:rPr>
          <w:rFonts w:ascii="Times New Roman" w:eastAsia="Times New Roman" w:hAnsi="Times New Roman" w:cs="Times New Roman"/>
          <w:b/>
          <w:sz w:val="26"/>
        </w:rPr>
        <w:t xml:space="preserve"> </w:t>
      </w:r>
    </w:p>
    <w:p w14:paraId="1C8B5397" w14:textId="77777777" w:rsidR="00D911F3" w:rsidRDefault="00D47A5C">
      <w:pPr>
        <w:spacing w:after="3" w:line="259" w:lineRule="auto"/>
        <w:ind w:left="-5" w:right="0"/>
      </w:pPr>
      <w:r>
        <w:rPr>
          <w:rFonts w:ascii="Times New Roman" w:eastAsia="Times New Roman" w:hAnsi="Times New Roman" w:cs="Times New Roman"/>
          <w:b/>
          <w:sz w:val="26"/>
        </w:rPr>
        <w:lastRenderedPageBreak/>
        <w:t xml:space="preserve">Protocol: </w:t>
      </w:r>
    </w:p>
    <w:p w14:paraId="28128287" w14:textId="77777777" w:rsidR="00D911F3" w:rsidRDefault="00D47A5C">
      <w:pPr>
        <w:spacing w:after="220"/>
        <w:ind w:left="-5" w:right="1805"/>
      </w:pPr>
      <w:r>
        <w:rPr>
          <w:b/>
        </w:rPr>
        <w:t xml:space="preserve">Protocol </w:t>
      </w:r>
    </w:p>
    <w:p w14:paraId="69263122" w14:textId="3653489B" w:rsidR="00D911F3" w:rsidRPr="000A4CBC" w:rsidRDefault="00D47A5C">
      <w:pPr>
        <w:numPr>
          <w:ilvl w:val="0"/>
          <w:numId w:val="1"/>
        </w:numPr>
        <w:ind w:right="714" w:hanging="360"/>
        <w:rPr>
          <w:highlight w:val="yellow"/>
          <w:u w:val="single"/>
        </w:rPr>
      </w:pPr>
      <w:r>
        <w:t xml:space="preserve">Write down the name of your mushroom </w:t>
      </w:r>
      <w:r w:rsidR="00AF18EF">
        <w:t xml:space="preserve"> </w:t>
      </w:r>
      <w:r w:rsidR="00AF18EF" w:rsidRPr="000A4CBC">
        <w:rPr>
          <w:highlight w:val="yellow"/>
          <w:u w:val="single"/>
        </w:rPr>
        <w:t>Portobello</w:t>
      </w:r>
    </w:p>
    <w:p w14:paraId="7937D91D" w14:textId="77777777" w:rsidR="00D911F3" w:rsidRDefault="00D47A5C">
      <w:pPr>
        <w:numPr>
          <w:ilvl w:val="0"/>
          <w:numId w:val="1"/>
        </w:numPr>
        <w:ind w:right="714" w:hanging="360"/>
      </w:pPr>
      <w:r>
        <w:t>Carefully remove stem</w:t>
      </w:r>
    </w:p>
    <w:p w14:paraId="6E911FB9" w14:textId="77777777" w:rsidR="00D911F3" w:rsidRDefault="00D47A5C">
      <w:pPr>
        <w:numPr>
          <w:ilvl w:val="0"/>
          <w:numId w:val="1"/>
        </w:numPr>
        <w:ind w:right="714" w:hanging="360"/>
      </w:pPr>
      <w:r>
        <w:t>Cut through center of the cap of mushroom. In case if cap is not distinguishable cut through meatiest section.</w:t>
      </w:r>
    </w:p>
    <w:p w14:paraId="507AF584" w14:textId="1F5DB000" w:rsidR="00D911F3" w:rsidRPr="000A4CBC" w:rsidRDefault="00D47A5C">
      <w:pPr>
        <w:numPr>
          <w:ilvl w:val="0"/>
          <w:numId w:val="1"/>
        </w:numPr>
        <w:ind w:right="714" w:hanging="360"/>
        <w:rPr>
          <w:highlight w:val="yellow"/>
          <w:u w:val="single"/>
        </w:rPr>
      </w:pPr>
      <w:r>
        <w:t>Weigh out approximately 1 g of your mushroom and pl</w:t>
      </w:r>
      <w:r>
        <w:t xml:space="preserve">ace it in a mortar. </w:t>
      </w:r>
      <w:r w:rsidR="00AF18EF" w:rsidRPr="000A4CBC">
        <w:rPr>
          <w:highlight w:val="yellow"/>
          <w:u w:val="single"/>
        </w:rPr>
        <w:t xml:space="preserve">1.107 </w:t>
      </w:r>
      <w:r w:rsidRPr="000A4CBC">
        <w:rPr>
          <w:highlight w:val="yellow"/>
          <w:u w:val="single"/>
        </w:rPr>
        <w:t>g</w:t>
      </w:r>
    </w:p>
    <w:p w14:paraId="1829A5CB" w14:textId="232EA588" w:rsidR="00D911F3" w:rsidRPr="000A4CBC" w:rsidRDefault="00D47A5C">
      <w:pPr>
        <w:numPr>
          <w:ilvl w:val="0"/>
          <w:numId w:val="1"/>
        </w:numPr>
        <w:ind w:right="714" w:hanging="360"/>
        <w:rPr>
          <w:highlight w:val="yellow"/>
        </w:rPr>
      </w:pPr>
      <w:r>
        <w:t xml:space="preserve">Add 2 ml of extraction buffer for every gram of mushroom into the mortar. </w:t>
      </w:r>
      <w:r w:rsidR="00AF18EF">
        <w:t xml:space="preserve"> </w:t>
      </w:r>
      <w:r w:rsidR="00AF18EF" w:rsidRPr="000A4CBC">
        <w:rPr>
          <w:highlight w:val="yellow"/>
          <w:u w:val="single"/>
        </w:rPr>
        <w:t>2</w:t>
      </w:r>
      <w:r w:rsidR="00AF18EF" w:rsidRPr="000A4CBC">
        <w:rPr>
          <w:highlight w:val="yellow"/>
        </w:rPr>
        <w:t xml:space="preserve"> </w:t>
      </w:r>
      <w:r w:rsidRPr="000A4CBC">
        <w:rPr>
          <w:highlight w:val="yellow"/>
        </w:rPr>
        <w:t>ml</w:t>
      </w:r>
      <w:r w:rsidR="00AF18EF" w:rsidRPr="000A4CBC">
        <w:rPr>
          <w:highlight w:val="yellow"/>
        </w:rPr>
        <w:t>.</w:t>
      </w:r>
    </w:p>
    <w:p w14:paraId="10CA1240" w14:textId="77777777" w:rsidR="00D911F3" w:rsidRDefault="00D47A5C">
      <w:pPr>
        <w:spacing w:after="377" w:line="259" w:lineRule="auto"/>
        <w:ind w:left="755" w:right="0" w:firstLine="0"/>
      </w:pPr>
      <w:r>
        <w:rPr>
          <w:noProof/>
        </w:rPr>
        <w:drawing>
          <wp:inline distT="0" distB="0" distL="0" distR="0" wp14:anchorId="0C65175D" wp14:editId="1D3E0D40">
            <wp:extent cx="3486028" cy="2572025"/>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7"/>
                    <a:stretch>
                      <a:fillRect/>
                    </a:stretch>
                  </pic:blipFill>
                  <pic:spPr>
                    <a:xfrm>
                      <a:off x="0" y="0"/>
                      <a:ext cx="3486028" cy="2572025"/>
                    </a:xfrm>
                    <a:prstGeom prst="rect">
                      <a:avLst/>
                    </a:prstGeom>
                  </pic:spPr>
                </pic:pic>
              </a:graphicData>
            </a:graphic>
          </wp:inline>
        </w:drawing>
      </w:r>
    </w:p>
    <w:p w14:paraId="332AC8E3" w14:textId="77777777" w:rsidR="00D911F3" w:rsidRDefault="00D47A5C">
      <w:pPr>
        <w:numPr>
          <w:ilvl w:val="0"/>
          <w:numId w:val="1"/>
        </w:numPr>
        <w:ind w:right="714" w:hanging="360"/>
      </w:pPr>
      <w:r>
        <w:t>Using a pestle, grind your mushroom to produce a slurry.</w:t>
      </w:r>
    </w:p>
    <w:p w14:paraId="0B6989AE" w14:textId="77777777" w:rsidR="00D911F3" w:rsidRDefault="00D47A5C">
      <w:pPr>
        <w:numPr>
          <w:ilvl w:val="0"/>
          <w:numId w:val="1"/>
        </w:numPr>
        <w:ind w:right="714" w:hanging="360"/>
      </w:pPr>
      <w:r>
        <w:t>Strain the solid particles out of your slurry using a piece of filter paper or</w:t>
      </w:r>
      <w:r>
        <w:t xml:space="preserve"> cheese cloth into a 1.5 ml microcentrifuge tube. Alternatively, if you have a centrifuge, scoop the slurry into a 1.5 ml microcentrifuge tube and then pellet the solid particles by spinning at top speed for 2 minutes.</w:t>
      </w:r>
    </w:p>
    <w:p w14:paraId="6AD38A30" w14:textId="77777777" w:rsidR="00D911F3" w:rsidRDefault="00D47A5C">
      <w:pPr>
        <w:ind w:left="671" w:right="714"/>
      </w:pPr>
      <w:r>
        <w:rPr>
          <w:b/>
        </w:rPr>
        <w:t>Note</w:t>
      </w:r>
      <w:r>
        <w:t xml:space="preserve">: You will need at least 250 </w:t>
      </w:r>
      <w:proofErr w:type="spellStart"/>
      <w:r>
        <w:t>μl</w:t>
      </w:r>
      <w:proofErr w:type="spellEnd"/>
      <w:r>
        <w:t xml:space="preserve"> o</w:t>
      </w:r>
      <w:r>
        <w:t>f extract to perform the enzymatic reaction.</w:t>
      </w:r>
    </w:p>
    <w:p w14:paraId="50693332" w14:textId="77777777" w:rsidR="00D911F3" w:rsidRDefault="00D47A5C">
      <w:pPr>
        <w:spacing w:after="60" w:line="259" w:lineRule="auto"/>
        <w:ind w:left="2389" w:right="0" w:firstLine="0"/>
      </w:pPr>
      <w:r>
        <w:rPr>
          <w:noProof/>
        </w:rPr>
        <w:drawing>
          <wp:inline distT="0" distB="0" distL="0" distR="0" wp14:anchorId="708F0825" wp14:editId="3A38609D">
            <wp:extent cx="1343014" cy="82851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8"/>
                    <a:stretch>
                      <a:fillRect/>
                    </a:stretch>
                  </pic:blipFill>
                  <pic:spPr>
                    <a:xfrm>
                      <a:off x="0" y="0"/>
                      <a:ext cx="1343014" cy="828515"/>
                    </a:xfrm>
                    <a:prstGeom prst="rect">
                      <a:avLst/>
                    </a:prstGeom>
                  </pic:spPr>
                </pic:pic>
              </a:graphicData>
            </a:graphic>
          </wp:inline>
        </w:drawing>
      </w:r>
    </w:p>
    <w:p w14:paraId="6EDDE465" w14:textId="77777777" w:rsidR="00D911F3" w:rsidRDefault="00D47A5C">
      <w:pPr>
        <w:numPr>
          <w:ilvl w:val="0"/>
          <w:numId w:val="1"/>
        </w:numPr>
        <w:ind w:right="714" w:hanging="360"/>
      </w:pPr>
      <w:r>
        <w:t>Label your cuvettes “1–7”. Only label on the upper part of the cuvette face.</w:t>
      </w:r>
    </w:p>
    <w:p w14:paraId="518FF1B9" w14:textId="77777777" w:rsidR="00D911F3" w:rsidRDefault="00D47A5C">
      <w:pPr>
        <w:spacing w:after="1199" w:line="259" w:lineRule="auto"/>
        <w:ind w:left="2776" w:right="0" w:firstLine="0"/>
      </w:pPr>
      <w:r>
        <w:rPr>
          <w:noProof/>
        </w:rPr>
        <w:drawing>
          <wp:inline distT="0" distB="0" distL="0" distR="0" wp14:anchorId="1FDF338A" wp14:editId="50C8FA11">
            <wp:extent cx="2105023" cy="1000211"/>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9"/>
                    <a:stretch>
                      <a:fillRect/>
                    </a:stretch>
                  </pic:blipFill>
                  <pic:spPr>
                    <a:xfrm>
                      <a:off x="0" y="0"/>
                      <a:ext cx="2105023" cy="1000211"/>
                    </a:xfrm>
                    <a:prstGeom prst="rect">
                      <a:avLst/>
                    </a:prstGeom>
                  </pic:spPr>
                </pic:pic>
              </a:graphicData>
            </a:graphic>
          </wp:inline>
        </w:drawing>
      </w:r>
    </w:p>
    <w:p w14:paraId="1A3929F0" w14:textId="77777777" w:rsidR="00D911F3" w:rsidRDefault="00D47A5C">
      <w:pPr>
        <w:numPr>
          <w:ilvl w:val="0"/>
          <w:numId w:val="1"/>
        </w:numPr>
        <w:ind w:right="714" w:hanging="360"/>
      </w:pPr>
      <w:r>
        <w:t xml:space="preserve">Using a clean transfer pipette(TP), pipet 500 </w:t>
      </w:r>
      <w:proofErr w:type="spellStart"/>
      <w:r>
        <w:t>μl</w:t>
      </w:r>
      <w:proofErr w:type="spellEnd"/>
      <w:r>
        <w:t xml:space="preserve"> of stop solution into each cuvette. Rinse out the TP thoroughly with water.</w:t>
      </w:r>
    </w:p>
    <w:p w14:paraId="1E0AACF6" w14:textId="77777777" w:rsidR="00D911F3" w:rsidRDefault="00D47A5C">
      <w:pPr>
        <w:spacing w:after="0" w:line="259" w:lineRule="auto"/>
        <w:ind w:left="-1" w:right="0" w:firstLine="0"/>
      </w:pPr>
      <w:r>
        <w:rPr>
          <w:noProof/>
        </w:rPr>
        <w:lastRenderedPageBreak/>
        <w:drawing>
          <wp:inline distT="0" distB="0" distL="0" distR="0" wp14:anchorId="492E3C36" wp14:editId="0DC8BBE3">
            <wp:extent cx="4705329" cy="2705047"/>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0"/>
                    <a:stretch>
                      <a:fillRect/>
                    </a:stretch>
                  </pic:blipFill>
                  <pic:spPr>
                    <a:xfrm>
                      <a:off x="0" y="0"/>
                      <a:ext cx="4705329" cy="2705047"/>
                    </a:xfrm>
                    <a:prstGeom prst="rect">
                      <a:avLst/>
                    </a:prstGeom>
                  </pic:spPr>
                </pic:pic>
              </a:graphicData>
            </a:graphic>
          </wp:inline>
        </w:drawing>
      </w:r>
      <w:r>
        <w:t xml:space="preserve"> </w:t>
      </w:r>
    </w:p>
    <w:p w14:paraId="1A9A2BDE" w14:textId="77777777" w:rsidR="00D911F3" w:rsidRDefault="00D47A5C">
      <w:pPr>
        <w:numPr>
          <w:ilvl w:val="0"/>
          <w:numId w:val="1"/>
        </w:numPr>
        <w:ind w:right="714" w:hanging="360"/>
      </w:pPr>
      <w:r>
        <w:t xml:space="preserve">Label a 15 ml conical tube with the type of mushroom you are using. Using a clean TP, pipet 3 ml of substrate into the tube. </w:t>
      </w:r>
    </w:p>
    <w:p w14:paraId="2791969A" w14:textId="77777777" w:rsidR="00D911F3" w:rsidRDefault="00D47A5C">
      <w:pPr>
        <w:spacing w:after="0" w:line="259" w:lineRule="auto"/>
        <w:ind w:left="0" w:right="0" w:firstLine="0"/>
      </w:pPr>
      <w:r>
        <w:t xml:space="preserve"> </w:t>
      </w:r>
    </w:p>
    <w:p w14:paraId="174B5934" w14:textId="77777777" w:rsidR="00D911F3" w:rsidRDefault="00D47A5C">
      <w:pPr>
        <w:spacing w:after="0" w:line="259" w:lineRule="auto"/>
        <w:ind w:left="0" w:right="4322" w:firstLine="0"/>
        <w:jc w:val="center"/>
      </w:pPr>
      <w:r>
        <w:rPr>
          <w:noProof/>
        </w:rPr>
        <w:drawing>
          <wp:inline distT="0" distB="0" distL="0" distR="0" wp14:anchorId="68DCA5E4" wp14:editId="73D4FF08">
            <wp:extent cx="3552950" cy="2381269"/>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11"/>
                    <a:stretch>
                      <a:fillRect/>
                    </a:stretch>
                  </pic:blipFill>
                  <pic:spPr>
                    <a:xfrm>
                      <a:off x="0" y="0"/>
                      <a:ext cx="3552950" cy="2381269"/>
                    </a:xfrm>
                    <a:prstGeom prst="rect">
                      <a:avLst/>
                    </a:prstGeom>
                  </pic:spPr>
                </pic:pic>
              </a:graphicData>
            </a:graphic>
          </wp:inline>
        </w:drawing>
      </w:r>
      <w:r>
        <w:t xml:space="preserve"> </w:t>
      </w:r>
    </w:p>
    <w:p w14:paraId="40A9EFC4" w14:textId="77777777" w:rsidR="00D911F3" w:rsidRDefault="00D47A5C">
      <w:pPr>
        <w:spacing w:after="0" w:line="259" w:lineRule="auto"/>
        <w:ind w:left="0" w:right="0" w:firstLine="0"/>
      </w:pPr>
      <w:r>
        <w:t xml:space="preserve"> </w:t>
      </w:r>
    </w:p>
    <w:p w14:paraId="525FFDCE" w14:textId="77777777" w:rsidR="00D911F3" w:rsidRDefault="00D47A5C">
      <w:pPr>
        <w:numPr>
          <w:ilvl w:val="0"/>
          <w:numId w:val="1"/>
        </w:numPr>
        <w:ind w:right="714" w:hanging="360"/>
      </w:pPr>
      <w:r>
        <w:t xml:space="preserve">Using same TP from previous step, add 450uL of substrate and 50uL of extraction buffer to cuvette#7 and set it aside for analysis later on. This cuvette will act as a control during your investigation because it does not contain mushroom extract. </w:t>
      </w:r>
    </w:p>
    <w:p w14:paraId="4798AC3D" w14:textId="77777777" w:rsidR="00D911F3" w:rsidRDefault="00D47A5C">
      <w:pPr>
        <w:spacing w:after="0" w:line="259" w:lineRule="auto"/>
        <w:ind w:left="0" w:right="0" w:firstLine="0"/>
      </w:pPr>
      <w:r>
        <w:t xml:space="preserve"> </w:t>
      </w:r>
    </w:p>
    <w:p w14:paraId="47148949" w14:textId="77777777" w:rsidR="00D911F3" w:rsidRDefault="00D47A5C">
      <w:pPr>
        <w:spacing w:after="20"/>
        <w:ind w:left="-5" w:right="1805"/>
      </w:pPr>
      <w:r>
        <w:rPr>
          <w:b/>
        </w:rPr>
        <w:t>P</w:t>
      </w:r>
      <w:r>
        <w:rPr>
          <w:b/>
        </w:rPr>
        <w:t xml:space="preserve">lease read and understand steps 12–14 fully before proceeding. These steps are time sensitive! </w:t>
      </w:r>
    </w:p>
    <w:p w14:paraId="79E38949" w14:textId="77777777" w:rsidR="00D911F3" w:rsidRDefault="00D47A5C">
      <w:pPr>
        <w:numPr>
          <w:ilvl w:val="0"/>
          <w:numId w:val="1"/>
        </w:numPr>
        <w:ind w:right="714" w:hanging="360"/>
      </w:pPr>
      <w:r>
        <w:t xml:space="preserve">Using a clean TP, pipet 250 </w:t>
      </w:r>
      <w:proofErr w:type="spellStart"/>
      <w:r>
        <w:t>μl</w:t>
      </w:r>
      <w:proofErr w:type="spellEnd"/>
      <w:r>
        <w:t xml:space="preserve"> of your mushroom extract into the 15 ml conical tube containing 3 ml of substrate. This will be referred to as the </w:t>
      </w:r>
      <w:r>
        <w:rPr>
          <w:b/>
        </w:rPr>
        <w:t>Reaction tube.</w:t>
      </w:r>
      <w:r>
        <w:rPr>
          <w:b/>
        </w:rPr>
        <w:t xml:space="preserve"> </w:t>
      </w:r>
      <w:r>
        <w:t xml:space="preserve">Pipet up and down to mix. Then pipet 500uL from 15ml conical tube to cuvette #1. </w:t>
      </w:r>
      <w:r>
        <w:rPr>
          <w:b/>
        </w:rPr>
        <w:t>START YOUR TIMER</w:t>
      </w:r>
      <w:r>
        <w:t xml:space="preserve">. </w:t>
      </w:r>
    </w:p>
    <w:p w14:paraId="2916B892" w14:textId="77777777" w:rsidR="00D911F3" w:rsidRDefault="00D47A5C">
      <w:pPr>
        <w:spacing w:after="0" w:line="259" w:lineRule="auto"/>
        <w:ind w:left="0" w:right="0" w:firstLine="0"/>
      </w:pPr>
      <w:r>
        <w:t xml:space="preserve"> </w:t>
      </w:r>
    </w:p>
    <w:p w14:paraId="67B3870A" w14:textId="77777777" w:rsidR="00D911F3" w:rsidRDefault="00D47A5C">
      <w:pPr>
        <w:numPr>
          <w:ilvl w:val="0"/>
          <w:numId w:val="1"/>
        </w:numPr>
        <w:ind w:right="714" w:hanging="360"/>
      </w:pPr>
      <w:r>
        <w:t xml:space="preserve">At the times indicated, use the TP labeled “E” to remove 500 µl of the solution from the “Enzyme Reaction” tube and add it to the appropriately labeled cuvette containing the stop solution. </w:t>
      </w:r>
    </w:p>
    <w:p w14:paraId="6D5067D7" w14:textId="77777777" w:rsidR="00D911F3" w:rsidRDefault="00D47A5C">
      <w:pPr>
        <w:spacing w:after="0" w:line="259" w:lineRule="auto"/>
        <w:ind w:left="-1" w:right="0" w:firstLine="0"/>
      </w:pPr>
      <w:r>
        <w:rPr>
          <w:rFonts w:ascii="Calibri" w:eastAsia="Calibri" w:hAnsi="Calibri" w:cs="Calibri"/>
          <w:noProof/>
          <w:sz w:val="22"/>
        </w:rPr>
        <w:lastRenderedPageBreak/>
        <mc:AlternateContent>
          <mc:Choice Requires="wpg">
            <w:drawing>
              <wp:inline distT="0" distB="0" distL="0" distR="0" wp14:anchorId="4D48C2A0" wp14:editId="7B5F638A">
                <wp:extent cx="4676873" cy="2765416"/>
                <wp:effectExtent l="0" t="0" r="0" b="0"/>
                <wp:docPr id="6818" name="Group 6818"/>
                <wp:cNvGraphicFramePr/>
                <a:graphic xmlns:a="http://schemas.openxmlformats.org/drawingml/2006/main">
                  <a:graphicData uri="http://schemas.microsoft.com/office/word/2010/wordprocessingGroup">
                    <wpg:wgp>
                      <wpg:cNvGrpSpPr/>
                      <wpg:grpSpPr>
                        <a:xfrm>
                          <a:off x="0" y="0"/>
                          <a:ext cx="4676873" cy="2765416"/>
                          <a:chOff x="0" y="0"/>
                          <a:chExt cx="4676873" cy="2765416"/>
                        </a:xfrm>
                      </wpg:grpSpPr>
                      <pic:pic xmlns:pic="http://schemas.openxmlformats.org/drawingml/2006/picture">
                        <pic:nvPicPr>
                          <pic:cNvPr id="7734" name="Picture 7734"/>
                          <pic:cNvPicPr/>
                        </pic:nvPicPr>
                        <pic:blipFill>
                          <a:blip r:embed="rId12"/>
                          <a:stretch>
                            <a:fillRect/>
                          </a:stretch>
                        </pic:blipFill>
                        <pic:spPr>
                          <a:xfrm>
                            <a:off x="-4063" y="-4072"/>
                            <a:ext cx="2194560" cy="2770633"/>
                          </a:xfrm>
                          <a:prstGeom prst="rect">
                            <a:avLst/>
                          </a:prstGeom>
                        </pic:spPr>
                      </pic:pic>
                      <pic:pic xmlns:pic="http://schemas.openxmlformats.org/drawingml/2006/picture">
                        <pic:nvPicPr>
                          <pic:cNvPr id="7735" name="Picture 7735"/>
                          <pic:cNvPicPr/>
                        </pic:nvPicPr>
                        <pic:blipFill>
                          <a:blip r:embed="rId13"/>
                          <a:stretch>
                            <a:fillRect/>
                          </a:stretch>
                        </pic:blipFill>
                        <pic:spPr>
                          <a:xfrm>
                            <a:off x="2186432" y="1430519"/>
                            <a:ext cx="2490216" cy="1325880"/>
                          </a:xfrm>
                          <a:prstGeom prst="rect">
                            <a:avLst/>
                          </a:prstGeom>
                        </pic:spPr>
                      </pic:pic>
                    </wpg:wgp>
                  </a:graphicData>
                </a:graphic>
              </wp:inline>
            </w:drawing>
          </mc:Choice>
          <mc:Fallback xmlns:a="http://schemas.openxmlformats.org/drawingml/2006/main">
            <w:pict>
              <v:group id="Group 6818" style="width:368.258pt;height:217.749pt;mso-position-horizontal-relative:char;mso-position-vertical-relative:line" coordsize="46768,27654">
                <v:shape id="Picture 7734" style="position:absolute;width:21945;height:27706;left:-40;top:-40;" filled="f">
                  <v:imagedata r:id="rId14"/>
                </v:shape>
                <v:shape id="Picture 7735" style="position:absolute;width:24902;height:13258;left:21864;top:14305;" filled="f">
                  <v:imagedata r:id="rId15"/>
                </v:shape>
              </v:group>
            </w:pict>
          </mc:Fallback>
        </mc:AlternateContent>
      </w:r>
      <w:r>
        <w:t xml:space="preserve"> </w:t>
      </w:r>
    </w:p>
    <w:p w14:paraId="40ACA1CF" w14:textId="77777777" w:rsidR="00D911F3" w:rsidRDefault="00D47A5C">
      <w:pPr>
        <w:spacing w:after="0" w:line="259" w:lineRule="auto"/>
        <w:ind w:left="0" w:right="0" w:firstLine="0"/>
      </w:pPr>
      <w:r>
        <w:t xml:space="preserve"> </w:t>
      </w:r>
    </w:p>
    <w:p w14:paraId="39C86209" w14:textId="77777777" w:rsidR="00D911F3" w:rsidRDefault="00D47A5C">
      <w:pPr>
        <w:numPr>
          <w:ilvl w:val="0"/>
          <w:numId w:val="1"/>
        </w:numPr>
        <w:ind w:right="714" w:hanging="360"/>
      </w:pPr>
      <w:r>
        <w:t>Proceed with the analysis of your samples. After you have fi</w:t>
      </w:r>
      <w:r>
        <w:t xml:space="preserve">nished your analysis, rinse out the reaction tubes, cuvettes, and TPs with copious water and save them for later activities. </w:t>
      </w:r>
    </w:p>
    <w:p w14:paraId="5765B2F5" w14:textId="77777777" w:rsidR="00D911F3" w:rsidRDefault="00D47A5C">
      <w:pPr>
        <w:spacing w:after="0" w:line="259" w:lineRule="auto"/>
        <w:ind w:left="0" w:right="0" w:firstLine="0"/>
      </w:pPr>
      <w:r>
        <w:t xml:space="preserve"> </w:t>
      </w:r>
    </w:p>
    <w:p w14:paraId="738F49FA" w14:textId="77777777" w:rsidR="00D911F3" w:rsidRDefault="00D47A5C">
      <w:pPr>
        <w:ind w:right="714"/>
      </w:pPr>
      <w:r w:rsidRPr="000A4CBC">
        <w:rPr>
          <w:highlight w:val="yellow"/>
        </w:rPr>
        <w:t>Making of p-Nitrophenol standards:</w:t>
      </w:r>
      <w:r>
        <w:t xml:space="preserve"> </w:t>
      </w:r>
    </w:p>
    <w:p w14:paraId="5B15E804" w14:textId="77777777" w:rsidR="00D911F3" w:rsidRDefault="00D47A5C">
      <w:pPr>
        <w:spacing w:after="0" w:line="259" w:lineRule="auto"/>
        <w:ind w:left="0" w:right="0" w:firstLine="0"/>
      </w:pPr>
      <w:r>
        <w:t xml:space="preserve"> </w:t>
      </w:r>
    </w:p>
    <w:p w14:paraId="7272C661" w14:textId="77777777" w:rsidR="00D911F3" w:rsidRDefault="00D47A5C">
      <w:pPr>
        <w:numPr>
          <w:ilvl w:val="0"/>
          <w:numId w:val="2"/>
        </w:numPr>
        <w:ind w:right="714" w:hanging="360"/>
      </w:pPr>
      <w:r>
        <w:t>Solution S5 is provided with 100nmol of p-Nitrophenol(</w:t>
      </w:r>
      <w:proofErr w:type="spellStart"/>
      <w:r>
        <w:t>pNP</w:t>
      </w:r>
      <w:proofErr w:type="spellEnd"/>
      <w:r>
        <w:t xml:space="preserve">) </w:t>
      </w:r>
    </w:p>
    <w:p w14:paraId="38316AC7" w14:textId="77777777" w:rsidR="00D911F3" w:rsidRDefault="00D47A5C">
      <w:pPr>
        <w:numPr>
          <w:ilvl w:val="0"/>
          <w:numId w:val="2"/>
        </w:numPr>
        <w:ind w:right="714" w:hanging="360"/>
      </w:pPr>
      <w:r>
        <w:t xml:space="preserve">Make 1ml </w:t>
      </w:r>
      <w:r>
        <w:t xml:space="preserve">solutions of 0,12.5,25,50nmol of </w:t>
      </w:r>
      <w:proofErr w:type="spellStart"/>
      <w:r>
        <w:t>pNP</w:t>
      </w:r>
      <w:proofErr w:type="spellEnd"/>
      <w:r>
        <w:t xml:space="preserve">, using S5 as stock solution. </w:t>
      </w:r>
    </w:p>
    <w:p w14:paraId="5ADA31BA" w14:textId="77777777" w:rsidR="00D911F3" w:rsidRDefault="00D47A5C">
      <w:pPr>
        <w:spacing w:after="0" w:line="259" w:lineRule="auto"/>
        <w:ind w:left="721" w:right="0" w:firstLine="0"/>
      </w:pPr>
      <w:r>
        <w:t xml:space="preserve"> </w:t>
      </w:r>
    </w:p>
    <w:tbl>
      <w:tblPr>
        <w:tblStyle w:val="TableGrid"/>
        <w:tblW w:w="8634" w:type="dxa"/>
        <w:tblInd w:w="726" w:type="dxa"/>
        <w:tblCellMar>
          <w:top w:w="14" w:type="dxa"/>
          <w:left w:w="105" w:type="dxa"/>
          <w:bottom w:w="0" w:type="dxa"/>
          <w:right w:w="115" w:type="dxa"/>
        </w:tblCellMar>
        <w:tblLook w:val="04A0" w:firstRow="1" w:lastRow="0" w:firstColumn="1" w:lastColumn="0" w:noHBand="0" w:noVBand="1"/>
      </w:tblPr>
      <w:tblGrid>
        <w:gridCol w:w="2276"/>
        <w:gridCol w:w="2451"/>
        <w:gridCol w:w="1956"/>
        <w:gridCol w:w="1951"/>
      </w:tblGrid>
      <w:tr w:rsidR="00D911F3" w14:paraId="31C8AEE3" w14:textId="77777777">
        <w:trPr>
          <w:trHeight w:val="470"/>
        </w:trPr>
        <w:tc>
          <w:tcPr>
            <w:tcW w:w="2276" w:type="dxa"/>
            <w:tcBorders>
              <w:top w:val="single" w:sz="4" w:space="0" w:color="000000"/>
              <w:left w:val="single" w:sz="4" w:space="0" w:color="000000"/>
              <w:bottom w:val="single" w:sz="4" w:space="0" w:color="000000"/>
              <w:right w:val="single" w:sz="4" w:space="0" w:color="000000"/>
            </w:tcBorders>
          </w:tcPr>
          <w:p w14:paraId="7FB299D0" w14:textId="77777777" w:rsidR="00D911F3" w:rsidRDefault="00D47A5C">
            <w:pPr>
              <w:spacing w:after="0" w:line="259" w:lineRule="auto"/>
              <w:ind w:left="5" w:right="0" w:firstLine="0"/>
            </w:pPr>
            <w:r>
              <w:t xml:space="preserve">Standard </w:t>
            </w:r>
          </w:p>
        </w:tc>
        <w:tc>
          <w:tcPr>
            <w:tcW w:w="2451" w:type="dxa"/>
            <w:tcBorders>
              <w:top w:val="single" w:sz="4" w:space="0" w:color="000000"/>
              <w:left w:val="single" w:sz="4" w:space="0" w:color="000000"/>
              <w:bottom w:val="single" w:sz="4" w:space="0" w:color="000000"/>
              <w:right w:val="single" w:sz="4" w:space="0" w:color="000000"/>
            </w:tcBorders>
          </w:tcPr>
          <w:p w14:paraId="01C3BA53" w14:textId="77777777" w:rsidR="00D911F3" w:rsidRDefault="00D47A5C">
            <w:pPr>
              <w:spacing w:after="0" w:line="259" w:lineRule="auto"/>
              <w:ind w:left="5" w:right="0" w:firstLine="0"/>
            </w:pPr>
            <w:r>
              <w:t xml:space="preserve">Concentration(nmol) </w:t>
            </w:r>
          </w:p>
        </w:tc>
        <w:tc>
          <w:tcPr>
            <w:tcW w:w="1956" w:type="dxa"/>
            <w:tcBorders>
              <w:top w:val="single" w:sz="4" w:space="0" w:color="000000"/>
              <w:left w:val="single" w:sz="4" w:space="0" w:color="000000"/>
              <w:bottom w:val="single" w:sz="4" w:space="0" w:color="000000"/>
              <w:right w:val="single" w:sz="4" w:space="0" w:color="000000"/>
            </w:tcBorders>
          </w:tcPr>
          <w:p w14:paraId="4CCFBC12" w14:textId="77777777" w:rsidR="00D911F3" w:rsidRDefault="00D47A5C">
            <w:pPr>
              <w:spacing w:after="0" w:line="259" w:lineRule="auto"/>
              <w:ind w:left="5" w:right="0" w:firstLine="0"/>
            </w:pPr>
            <w:r>
              <w:t xml:space="preserve">Amount of S5 </w:t>
            </w:r>
          </w:p>
        </w:tc>
        <w:tc>
          <w:tcPr>
            <w:tcW w:w="1951" w:type="dxa"/>
            <w:tcBorders>
              <w:top w:val="single" w:sz="4" w:space="0" w:color="000000"/>
              <w:left w:val="single" w:sz="4" w:space="0" w:color="000000"/>
              <w:bottom w:val="single" w:sz="4" w:space="0" w:color="000000"/>
              <w:right w:val="single" w:sz="4" w:space="0" w:color="000000"/>
            </w:tcBorders>
          </w:tcPr>
          <w:p w14:paraId="586EE80A" w14:textId="77777777" w:rsidR="00D911F3" w:rsidRDefault="00D47A5C">
            <w:pPr>
              <w:spacing w:after="0" w:line="259" w:lineRule="auto"/>
              <w:ind w:left="0" w:right="0" w:firstLine="0"/>
            </w:pPr>
            <w:r>
              <w:t xml:space="preserve">Amount of </w:t>
            </w:r>
            <w:proofErr w:type="spellStart"/>
            <w:r>
              <w:t>ddI</w:t>
            </w:r>
            <w:proofErr w:type="spellEnd"/>
            <w:r>
              <w:t xml:space="preserve"> water </w:t>
            </w:r>
          </w:p>
        </w:tc>
      </w:tr>
      <w:tr w:rsidR="00D911F3" w14:paraId="636FF625" w14:textId="77777777">
        <w:trPr>
          <w:trHeight w:val="240"/>
        </w:trPr>
        <w:tc>
          <w:tcPr>
            <w:tcW w:w="2276" w:type="dxa"/>
            <w:tcBorders>
              <w:top w:val="single" w:sz="4" w:space="0" w:color="000000"/>
              <w:left w:val="single" w:sz="4" w:space="0" w:color="000000"/>
              <w:bottom w:val="single" w:sz="4" w:space="0" w:color="000000"/>
              <w:right w:val="single" w:sz="4" w:space="0" w:color="000000"/>
            </w:tcBorders>
          </w:tcPr>
          <w:p w14:paraId="7AE9F97A" w14:textId="77777777" w:rsidR="00D911F3" w:rsidRDefault="00D47A5C">
            <w:pPr>
              <w:spacing w:after="0" w:line="259" w:lineRule="auto"/>
              <w:ind w:left="5" w:right="0" w:firstLine="0"/>
            </w:pPr>
            <w:r>
              <w:t xml:space="preserve">S1 </w:t>
            </w:r>
          </w:p>
        </w:tc>
        <w:tc>
          <w:tcPr>
            <w:tcW w:w="2451" w:type="dxa"/>
            <w:tcBorders>
              <w:top w:val="single" w:sz="4" w:space="0" w:color="000000"/>
              <w:left w:val="single" w:sz="4" w:space="0" w:color="000000"/>
              <w:bottom w:val="single" w:sz="4" w:space="0" w:color="000000"/>
              <w:right w:val="single" w:sz="4" w:space="0" w:color="000000"/>
            </w:tcBorders>
          </w:tcPr>
          <w:p w14:paraId="7D14B44E" w14:textId="77777777" w:rsidR="00D911F3" w:rsidRDefault="00D47A5C">
            <w:pPr>
              <w:spacing w:after="0" w:line="259" w:lineRule="auto"/>
              <w:ind w:left="5" w:right="0" w:firstLine="0"/>
            </w:pPr>
            <w:r>
              <w:t xml:space="preserve">0 </w:t>
            </w:r>
          </w:p>
        </w:tc>
        <w:tc>
          <w:tcPr>
            <w:tcW w:w="1956" w:type="dxa"/>
            <w:tcBorders>
              <w:top w:val="single" w:sz="4" w:space="0" w:color="000000"/>
              <w:left w:val="single" w:sz="4" w:space="0" w:color="000000"/>
              <w:bottom w:val="single" w:sz="4" w:space="0" w:color="000000"/>
              <w:right w:val="single" w:sz="4" w:space="0" w:color="000000"/>
            </w:tcBorders>
          </w:tcPr>
          <w:p w14:paraId="1E55FF43" w14:textId="77777777" w:rsidR="00D911F3" w:rsidRDefault="00D47A5C">
            <w:pPr>
              <w:spacing w:after="0" w:line="259" w:lineRule="auto"/>
              <w:ind w:left="5" w:right="0" w:firstLine="0"/>
            </w:pPr>
            <w: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642E689B" w14:textId="77777777" w:rsidR="00D911F3" w:rsidRDefault="00D47A5C">
            <w:pPr>
              <w:spacing w:after="0" w:line="259" w:lineRule="auto"/>
              <w:ind w:left="0" w:right="0" w:firstLine="0"/>
            </w:pPr>
            <w:r>
              <w:t xml:space="preserve"> </w:t>
            </w:r>
          </w:p>
        </w:tc>
      </w:tr>
      <w:tr w:rsidR="00D911F3" w14:paraId="7C0A3C96" w14:textId="77777777">
        <w:trPr>
          <w:trHeight w:val="241"/>
        </w:trPr>
        <w:tc>
          <w:tcPr>
            <w:tcW w:w="2276" w:type="dxa"/>
            <w:tcBorders>
              <w:top w:val="single" w:sz="4" w:space="0" w:color="000000"/>
              <w:left w:val="single" w:sz="4" w:space="0" w:color="000000"/>
              <w:bottom w:val="single" w:sz="4" w:space="0" w:color="000000"/>
              <w:right w:val="single" w:sz="4" w:space="0" w:color="000000"/>
            </w:tcBorders>
          </w:tcPr>
          <w:p w14:paraId="5942E299" w14:textId="77777777" w:rsidR="00D911F3" w:rsidRDefault="00D47A5C">
            <w:pPr>
              <w:spacing w:after="0" w:line="259" w:lineRule="auto"/>
              <w:ind w:left="5" w:right="0" w:firstLine="0"/>
            </w:pPr>
            <w:r>
              <w:t xml:space="preserve">S2 </w:t>
            </w:r>
          </w:p>
        </w:tc>
        <w:tc>
          <w:tcPr>
            <w:tcW w:w="2451" w:type="dxa"/>
            <w:tcBorders>
              <w:top w:val="single" w:sz="4" w:space="0" w:color="000000"/>
              <w:left w:val="single" w:sz="4" w:space="0" w:color="000000"/>
              <w:bottom w:val="single" w:sz="4" w:space="0" w:color="000000"/>
              <w:right w:val="single" w:sz="4" w:space="0" w:color="000000"/>
            </w:tcBorders>
          </w:tcPr>
          <w:p w14:paraId="75FBFCC4" w14:textId="77777777" w:rsidR="00D911F3" w:rsidRDefault="00D47A5C">
            <w:pPr>
              <w:spacing w:after="0" w:line="259" w:lineRule="auto"/>
              <w:ind w:left="5" w:right="0" w:firstLine="0"/>
            </w:pPr>
            <w:r>
              <w:t xml:space="preserve">12.5 </w:t>
            </w:r>
          </w:p>
        </w:tc>
        <w:tc>
          <w:tcPr>
            <w:tcW w:w="1956" w:type="dxa"/>
            <w:tcBorders>
              <w:top w:val="single" w:sz="4" w:space="0" w:color="000000"/>
              <w:left w:val="single" w:sz="4" w:space="0" w:color="000000"/>
              <w:bottom w:val="single" w:sz="4" w:space="0" w:color="000000"/>
              <w:right w:val="single" w:sz="4" w:space="0" w:color="000000"/>
            </w:tcBorders>
          </w:tcPr>
          <w:p w14:paraId="5F1CEEB3" w14:textId="77777777" w:rsidR="00D911F3" w:rsidRDefault="00D47A5C">
            <w:pPr>
              <w:spacing w:after="0" w:line="259" w:lineRule="auto"/>
              <w:ind w:left="5" w:right="0" w:firstLine="0"/>
            </w:pPr>
            <w: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73FE40D6" w14:textId="77777777" w:rsidR="00D911F3" w:rsidRDefault="00D47A5C">
            <w:pPr>
              <w:spacing w:after="0" w:line="259" w:lineRule="auto"/>
              <w:ind w:left="0" w:right="0" w:firstLine="0"/>
            </w:pPr>
            <w:r>
              <w:t xml:space="preserve"> </w:t>
            </w:r>
          </w:p>
        </w:tc>
      </w:tr>
      <w:tr w:rsidR="00D911F3" w14:paraId="624ECC63" w14:textId="77777777">
        <w:trPr>
          <w:trHeight w:val="240"/>
        </w:trPr>
        <w:tc>
          <w:tcPr>
            <w:tcW w:w="2276" w:type="dxa"/>
            <w:tcBorders>
              <w:top w:val="single" w:sz="4" w:space="0" w:color="000000"/>
              <w:left w:val="single" w:sz="4" w:space="0" w:color="000000"/>
              <w:bottom w:val="single" w:sz="4" w:space="0" w:color="000000"/>
              <w:right w:val="single" w:sz="4" w:space="0" w:color="000000"/>
            </w:tcBorders>
          </w:tcPr>
          <w:p w14:paraId="2FC34798" w14:textId="77777777" w:rsidR="00D911F3" w:rsidRDefault="00D47A5C">
            <w:pPr>
              <w:spacing w:after="0" w:line="259" w:lineRule="auto"/>
              <w:ind w:left="5" w:right="0" w:firstLine="0"/>
            </w:pPr>
            <w:r>
              <w:t xml:space="preserve">S3 </w:t>
            </w:r>
          </w:p>
        </w:tc>
        <w:tc>
          <w:tcPr>
            <w:tcW w:w="2451" w:type="dxa"/>
            <w:tcBorders>
              <w:top w:val="single" w:sz="4" w:space="0" w:color="000000"/>
              <w:left w:val="single" w:sz="4" w:space="0" w:color="000000"/>
              <w:bottom w:val="single" w:sz="4" w:space="0" w:color="000000"/>
              <w:right w:val="single" w:sz="4" w:space="0" w:color="000000"/>
            </w:tcBorders>
          </w:tcPr>
          <w:p w14:paraId="719E6ADB" w14:textId="77777777" w:rsidR="00D911F3" w:rsidRDefault="00D47A5C">
            <w:pPr>
              <w:spacing w:after="0" w:line="259" w:lineRule="auto"/>
              <w:ind w:left="5" w:right="0" w:firstLine="0"/>
            </w:pPr>
            <w:r>
              <w:t xml:space="preserve">25 </w:t>
            </w:r>
          </w:p>
        </w:tc>
        <w:tc>
          <w:tcPr>
            <w:tcW w:w="1956" w:type="dxa"/>
            <w:tcBorders>
              <w:top w:val="single" w:sz="4" w:space="0" w:color="000000"/>
              <w:left w:val="single" w:sz="4" w:space="0" w:color="000000"/>
              <w:bottom w:val="single" w:sz="4" w:space="0" w:color="000000"/>
              <w:right w:val="single" w:sz="4" w:space="0" w:color="000000"/>
            </w:tcBorders>
          </w:tcPr>
          <w:p w14:paraId="65764F30" w14:textId="77777777" w:rsidR="00D911F3" w:rsidRDefault="00D47A5C">
            <w:pPr>
              <w:spacing w:after="0" w:line="259" w:lineRule="auto"/>
              <w:ind w:left="5" w:right="0" w:firstLine="0"/>
            </w:pPr>
            <w: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06C8D98E" w14:textId="77777777" w:rsidR="00D911F3" w:rsidRDefault="00D47A5C">
            <w:pPr>
              <w:spacing w:after="0" w:line="259" w:lineRule="auto"/>
              <w:ind w:left="0" w:right="0" w:firstLine="0"/>
            </w:pPr>
            <w:r>
              <w:t xml:space="preserve"> </w:t>
            </w:r>
          </w:p>
        </w:tc>
      </w:tr>
      <w:tr w:rsidR="00D911F3" w14:paraId="606B858D" w14:textId="77777777">
        <w:trPr>
          <w:trHeight w:val="240"/>
        </w:trPr>
        <w:tc>
          <w:tcPr>
            <w:tcW w:w="2276" w:type="dxa"/>
            <w:tcBorders>
              <w:top w:val="single" w:sz="4" w:space="0" w:color="000000"/>
              <w:left w:val="single" w:sz="4" w:space="0" w:color="000000"/>
              <w:bottom w:val="single" w:sz="4" w:space="0" w:color="000000"/>
              <w:right w:val="single" w:sz="4" w:space="0" w:color="000000"/>
            </w:tcBorders>
          </w:tcPr>
          <w:p w14:paraId="0403EDD3" w14:textId="77777777" w:rsidR="00D911F3" w:rsidRDefault="00D47A5C">
            <w:pPr>
              <w:spacing w:after="0" w:line="259" w:lineRule="auto"/>
              <w:ind w:left="5" w:right="0" w:firstLine="0"/>
            </w:pPr>
            <w:r>
              <w:t xml:space="preserve">S4 </w:t>
            </w:r>
          </w:p>
        </w:tc>
        <w:tc>
          <w:tcPr>
            <w:tcW w:w="2451" w:type="dxa"/>
            <w:tcBorders>
              <w:top w:val="single" w:sz="4" w:space="0" w:color="000000"/>
              <w:left w:val="single" w:sz="4" w:space="0" w:color="000000"/>
              <w:bottom w:val="single" w:sz="4" w:space="0" w:color="000000"/>
              <w:right w:val="single" w:sz="4" w:space="0" w:color="000000"/>
            </w:tcBorders>
          </w:tcPr>
          <w:p w14:paraId="25C774CC" w14:textId="77777777" w:rsidR="00D911F3" w:rsidRDefault="00D47A5C">
            <w:pPr>
              <w:spacing w:after="0" w:line="259" w:lineRule="auto"/>
              <w:ind w:left="5" w:right="0" w:firstLine="0"/>
            </w:pPr>
            <w:r>
              <w:t xml:space="preserve">50 </w:t>
            </w:r>
          </w:p>
        </w:tc>
        <w:tc>
          <w:tcPr>
            <w:tcW w:w="1956" w:type="dxa"/>
            <w:tcBorders>
              <w:top w:val="single" w:sz="4" w:space="0" w:color="000000"/>
              <w:left w:val="single" w:sz="4" w:space="0" w:color="000000"/>
              <w:bottom w:val="single" w:sz="4" w:space="0" w:color="000000"/>
              <w:right w:val="single" w:sz="4" w:space="0" w:color="000000"/>
            </w:tcBorders>
          </w:tcPr>
          <w:p w14:paraId="6FD871F9" w14:textId="77777777" w:rsidR="00D911F3" w:rsidRDefault="00D47A5C">
            <w:pPr>
              <w:spacing w:after="0" w:line="259" w:lineRule="auto"/>
              <w:ind w:left="5" w:right="0" w:firstLine="0"/>
            </w:pPr>
            <w: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5D9962AE" w14:textId="77777777" w:rsidR="00D911F3" w:rsidRDefault="00D47A5C">
            <w:pPr>
              <w:spacing w:after="0" w:line="259" w:lineRule="auto"/>
              <w:ind w:left="0" w:right="0" w:firstLine="0"/>
            </w:pPr>
            <w:r>
              <w:t xml:space="preserve"> </w:t>
            </w:r>
          </w:p>
        </w:tc>
      </w:tr>
      <w:tr w:rsidR="00D911F3" w14:paraId="07EE4DEA" w14:textId="77777777">
        <w:trPr>
          <w:trHeight w:val="240"/>
        </w:trPr>
        <w:tc>
          <w:tcPr>
            <w:tcW w:w="2276" w:type="dxa"/>
            <w:tcBorders>
              <w:top w:val="single" w:sz="4" w:space="0" w:color="000000"/>
              <w:left w:val="single" w:sz="4" w:space="0" w:color="000000"/>
              <w:bottom w:val="single" w:sz="4" w:space="0" w:color="000000"/>
              <w:right w:val="single" w:sz="4" w:space="0" w:color="000000"/>
            </w:tcBorders>
          </w:tcPr>
          <w:p w14:paraId="17EF51FC" w14:textId="77777777" w:rsidR="00D911F3" w:rsidRDefault="00D47A5C">
            <w:pPr>
              <w:spacing w:after="0" w:line="259" w:lineRule="auto"/>
              <w:ind w:left="5" w:right="0" w:firstLine="0"/>
            </w:pPr>
            <w:r>
              <w:t xml:space="preserve">S5 </w:t>
            </w:r>
          </w:p>
        </w:tc>
        <w:tc>
          <w:tcPr>
            <w:tcW w:w="2451" w:type="dxa"/>
            <w:tcBorders>
              <w:top w:val="single" w:sz="4" w:space="0" w:color="000000"/>
              <w:left w:val="single" w:sz="4" w:space="0" w:color="000000"/>
              <w:bottom w:val="single" w:sz="4" w:space="0" w:color="000000"/>
              <w:right w:val="single" w:sz="4" w:space="0" w:color="000000"/>
            </w:tcBorders>
          </w:tcPr>
          <w:p w14:paraId="5328E944" w14:textId="77777777" w:rsidR="00D911F3" w:rsidRDefault="00D47A5C">
            <w:pPr>
              <w:spacing w:after="0" w:line="259" w:lineRule="auto"/>
              <w:ind w:left="5" w:right="0" w:firstLine="0"/>
            </w:pPr>
            <w:r>
              <w:t xml:space="preserve">100 </w:t>
            </w:r>
          </w:p>
        </w:tc>
        <w:tc>
          <w:tcPr>
            <w:tcW w:w="1956" w:type="dxa"/>
            <w:tcBorders>
              <w:top w:val="single" w:sz="4" w:space="0" w:color="000000"/>
              <w:left w:val="single" w:sz="4" w:space="0" w:color="000000"/>
              <w:bottom w:val="single" w:sz="4" w:space="0" w:color="000000"/>
              <w:right w:val="single" w:sz="4" w:space="0" w:color="000000"/>
            </w:tcBorders>
          </w:tcPr>
          <w:p w14:paraId="6389C2CC" w14:textId="77777777" w:rsidR="00D911F3" w:rsidRDefault="00D47A5C">
            <w:pPr>
              <w:spacing w:after="0" w:line="259" w:lineRule="auto"/>
              <w:ind w:left="5" w:right="0" w:firstLine="0"/>
            </w:pPr>
            <w:r>
              <w:t xml:space="preserve">1ml </w:t>
            </w:r>
          </w:p>
        </w:tc>
        <w:tc>
          <w:tcPr>
            <w:tcW w:w="1951" w:type="dxa"/>
            <w:tcBorders>
              <w:top w:val="single" w:sz="4" w:space="0" w:color="000000"/>
              <w:left w:val="single" w:sz="4" w:space="0" w:color="000000"/>
              <w:bottom w:val="single" w:sz="4" w:space="0" w:color="000000"/>
              <w:right w:val="single" w:sz="4" w:space="0" w:color="000000"/>
            </w:tcBorders>
          </w:tcPr>
          <w:p w14:paraId="3702F7EF" w14:textId="77777777" w:rsidR="00D911F3" w:rsidRDefault="00D47A5C">
            <w:pPr>
              <w:spacing w:after="0" w:line="259" w:lineRule="auto"/>
              <w:ind w:left="0" w:right="0" w:firstLine="0"/>
            </w:pPr>
            <w:r>
              <w:t xml:space="preserve">0 </w:t>
            </w:r>
          </w:p>
        </w:tc>
      </w:tr>
    </w:tbl>
    <w:p w14:paraId="5C2FC56D" w14:textId="77777777" w:rsidR="00D911F3" w:rsidRDefault="00D47A5C">
      <w:pPr>
        <w:spacing w:after="0" w:line="259" w:lineRule="auto"/>
        <w:ind w:left="721" w:right="0" w:firstLine="0"/>
      </w:pPr>
      <w:r>
        <w:t xml:space="preserve"> </w:t>
      </w:r>
    </w:p>
    <w:p w14:paraId="2FB5C203" w14:textId="77777777" w:rsidR="00D911F3" w:rsidRDefault="00D47A5C">
      <w:pPr>
        <w:numPr>
          <w:ilvl w:val="0"/>
          <w:numId w:val="2"/>
        </w:numPr>
        <w:ind w:right="714" w:hanging="360"/>
      </w:pPr>
      <w:r>
        <w:t xml:space="preserve">Label 5 cuvettes from S1-S5. </w:t>
      </w:r>
    </w:p>
    <w:p w14:paraId="6AE0B7A4" w14:textId="77777777" w:rsidR="00D911F3" w:rsidRDefault="00D47A5C">
      <w:pPr>
        <w:numPr>
          <w:ilvl w:val="0"/>
          <w:numId w:val="2"/>
        </w:numPr>
        <w:ind w:right="714" w:hanging="360"/>
      </w:pPr>
      <w:r>
        <w:t>Put 1ml of standards in each cuvette and analyze at 410nm using UV-</w:t>
      </w:r>
      <w:proofErr w:type="gramStart"/>
      <w:r>
        <w:t>Vis</w:t>
      </w:r>
      <w:proofErr w:type="gramEnd"/>
      <w:r>
        <w:t xml:space="preserve"> spectroscopy </w:t>
      </w:r>
    </w:p>
    <w:p w14:paraId="49F20484" w14:textId="77777777" w:rsidR="00D911F3" w:rsidRDefault="00D47A5C">
      <w:pPr>
        <w:spacing w:after="0" w:line="240" w:lineRule="auto"/>
        <w:ind w:left="0" w:right="9965" w:firstLine="0"/>
      </w:pPr>
      <w:r>
        <w:t xml:space="preserve"> </w:t>
      </w:r>
      <w:r>
        <w:rPr>
          <w:b/>
        </w:rPr>
        <w:t xml:space="preserve"> </w:t>
      </w:r>
    </w:p>
    <w:p w14:paraId="7A396A8C" w14:textId="77777777" w:rsidR="000A4CBC" w:rsidRDefault="000A4CBC">
      <w:pPr>
        <w:spacing w:after="0" w:line="259" w:lineRule="auto"/>
        <w:ind w:left="0" w:right="0" w:firstLine="0"/>
        <w:rPr>
          <w:b/>
        </w:rPr>
      </w:pPr>
    </w:p>
    <w:p w14:paraId="73AECD28" w14:textId="77777777" w:rsidR="000A4CBC" w:rsidRDefault="000A4CBC">
      <w:pPr>
        <w:spacing w:after="0" w:line="259" w:lineRule="auto"/>
        <w:ind w:left="0" w:right="0" w:firstLine="0"/>
        <w:rPr>
          <w:b/>
        </w:rPr>
      </w:pPr>
    </w:p>
    <w:p w14:paraId="17AE9539" w14:textId="77777777" w:rsidR="000A4CBC" w:rsidRDefault="000A4CBC">
      <w:pPr>
        <w:spacing w:after="0" w:line="259" w:lineRule="auto"/>
        <w:ind w:left="0" w:right="0" w:firstLine="0"/>
        <w:rPr>
          <w:b/>
        </w:rPr>
      </w:pPr>
    </w:p>
    <w:p w14:paraId="48037257" w14:textId="66DFB9CB" w:rsidR="000A4CBC" w:rsidRDefault="000A4CBC">
      <w:pPr>
        <w:spacing w:after="0" w:line="259" w:lineRule="auto"/>
        <w:ind w:left="0" w:right="0" w:firstLine="0"/>
        <w:rPr>
          <w:b/>
        </w:rPr>
      </w:pPr>
    </w:p>
    <w:p w14:paraId="2FE79543" w14:textId="6255F01F" w:rsidR="000A4CBC" w:rsidRDefault="000A4CBC">
      <w:pPr>
        <w:spacing w:after="0" w:line="259" w:lineRule="auto"/>
        <w:ind w:left="0" w:right="0" w:firstLine="0"/>
        <w:rPr>
          <w:b/>
        </w:rPr>
      </w:pPr>
    </w:p>
    <w:p w14:paraId="15E9CBBA" w14:textId="453958B7" w:rsidR="000A4CBC" w:rsidRDefault="000A4CBC">
      <w:pPr>
        <w:spacing w:after="0" w:line="259" w:lineRule="auto"/>
        <w:ind w:left="0" w:right="0" w:firstLine="0"/>
        <w:rPr>
          <w:b/>
        </w:rPr>
      </w:pPr>
    </w:p>
    <w:p w14:paraId="440D3C85" w14:textId="4AD7A490" w:rsidR="000A4CBC" w:rsidRDefault="000A4CBC">
      <w:pPr>
        <w:spacing w:after="0" w:line="259" w:lineRule="auto"/>
        <w:ind w:left="0" w:right="0" w:firstLine="0"/>
        <w:rPr>
          <w:b/>
        </w:rPr>
      </w:pPr>
    </w:p>
    <w:p w14:paraId="4DD117E1" w14:textId="698DFE55" w:rsidR="000A4CBC" w:rsidRDefault="000A4CBC">
      <w:pPr>
        <w:spacing w:after="0" w:line="259" w:lineRule="auto"/>
        <w:ind w:left="0" w:right="0" w:firstLine="0"/>
        <w:rPr>
          <w:b/>
        </w:rPr>
      </w:pPr>
    </w:p>
    <w:p w14:paraId="0762FCCA" w14:textId="7B889929" w:rsidR="000A4CBC" w:rsidRDefault="000A4CBC">
      <w:pPr>
        <w:spacing w:after="0" w:line="259" w:lineRule="auto"/>
        <w:ind w:left="0" w:right="0" w:firstLine="0"/>
        <w:rPr>
          <w:b/>
        </w:rPr>
      </w:pPr>
    </w:p>
    <w:p w14:paraId="4268BA8C" w14:textId="46C9620E" w:rsidR="000A4CBC" w:rsidRDefault="000A4CBC">
      <w:pPr>
        <w:spacing w:after="0" w:line="259" w:lineRule="auto"/>
        <w:ind w:left="0" w:right="0" w:firstLine="0"/>
        <w:rPr>
          <w:b/>
        </w:rPr>
      </w:pPr>
    </w:p>
    <w:p w14:paraId="36C37AB8" w14:textId="0447B133" w:rsidR="000A4CBC" w:rsidRDefault="000A4CBC">
      <w:pPr>
        <w:spacing w:after="0" w:line="259" w:lineRule="auto"/>
        <w:ind w:left="0" w:right="0" w:firstLine="0"/>
        <w:rPr>
          <w:b/>
        </w:rPr>
      </w:pPr>
    </w:p>
    <w:p w14:paraId="4D65A886" w14:textId="4FFF02F5" w:rsidR="000A4CBC" w:rsidRDefault="000A4CBC">
      <w:pPr>
        <w:spacing w:after="0" w:line="259" w:lineRule="auto"/>
        <w:ind w:left="0" w:right="0" w:firstLine="0"/>
        <w:rPr>
          <w:b/>
        </w:rPr>
      </w:pPr>
    </w:p>
    <w:p w14:paraId="05214886" w14:textId="77777777" w:rsidR="000A4CBC" w:rsidRDefault="000A4CBC">
      <w:pPr>
        <w:spacing w:after="0" w:line="259" w:lineRule="auto"/>
        <w:ind w:left="0" w:right="0" w:firstLine="0"/>
        <w:rPr>
          <w:b/>
        </w:rPr>
      </w:pPr>
    </w:p>
    <w:p w14:paraId="6CC89A98" w14:textId="77777777" w:rsidR="000A4CBC" w:rsidRDefault="000A4CBC">
      <w:pPr>
        <w:spacing w:after="0" w:line="259" w:lineRule="auto"/>
        <w:ind w:left="0" w:right="0" w:firstLine="0"/>
        <w:rPr>
          <w:b/>
        </w:rPr>
      </w:pPr>
    </w:p>
    <w:p w14:paraId="64A41232" w14:textId="47463E16" w:rsidR="00D911F3" w:rsidRDefault="00D47A5C">
      <w:pPr>
        <w:spacing w:after="0" w:line="259" w:lineRule="auto"/>
        <w:ind w:left="0" w:right="0" w:firstLine="0"/>
      </w:pPr>
      <w:r w:rsidRPr="000A4CBC">
        <w:rPr>
          <w:b/>
          <w:highlight w:val="yellow"/>
        </w:rPr>
        <w:lastRenderedPageBreak/>
        <w:t>Post lab Questions:</w:t>
      </w:r>
      <w:r>
        <w:rPr>
          <w:b/>
        </w:rPr>
        <w:t xml:space="preserve"> </w:t>
      </w:r>
    </w:p>
    <w:p w14:paraId="055AE4A1" w14:textId="77777777" w:rsidR="00D911F3" w:rsidRDefault="00D47A5C">
      <w:pPr>
        <w:spacing w:after="0" w:line="259" w:lineRule="auto"/>
        <w:ind w:left="0" w:right="0" w:firstLine="0"/>
      </w:pPr>
      <w:r>
        <w:rPr>
          <w:b/>
        </w:rPr>
        <w:t xml:space="preserve"> </w:t>
      </w:r>
    </w:p>
    <w:p w14:paraId="0B01AD83" w14:textId="77777777" w:rsidR="00D911F3" w:rsidRDefault="00D47A5C">
      <w:pPr>
        <w:numPr>
          <w:ilvl w:val="0"/>
          <w:numId w:val="3"/>
        </w:numPr>
        <w:ind w:right="714" w:hanging="360"/>
      </w:pPr>
      <w:r>
        <w:t xml:space="preserve">Why is the absorbance of 410nm </w:t>
      </w:r>
      <w:r>
        <w:t xml:space="preserve">used to analyze the reaction taking place in the cuvette? Name the final products formed. </w:t>
      </w:r>
    </w:p>
    <w:p w14:paraId="5A6A36D5" w14:textId="77777777" w:rsidR="00D911F3" w:rsidRDefault="00D47A5C">
      <w:pPr>
        <w:spacing w:after="0" w:line="259" w:lineRule="auto"/>
        <w:ind w:left="0" w:right="0" w:firstLine="0"/>
      </w:pPr>
      <w:r>
        <w:t xml:space="preserve"> </w:t>
      </w:r>
    </w:p>
    <w:p w14:paraId="37C664B8" w14:textId="77777777" w:rsidR="00D911F3" w:rsidRDefault="00D47A5C">
      <w:pPr>
        <w:spacing w:after="0" w:line="259" w:lineRule="auto"/>
        <w:ind w:left="0" w:right="0" w:firstLine="0"/>
      </w:pPr>
      <w:r>
        <w:t xml:space="preserve"> </w:t>
      </w:r>
    </w:p>
    <w:p w14:paraId="5112AA6E" w14:textId="77777777" w:rsidR="00D911F3" w:rsidRDefault="00D47A5C">
      <w:pPr>
        <w:spacing w:after="0" w:line="259" w:lineRule="auto"/>
        <w:ind w:left="0" w:right="0" w:firstLine="0"/>
      </w:pPr>
      <w:r>
        <w:t xml:space="preserve"> </w:t>
      </w:r>
    </w:p>
    <w:p w14:paraId="13406A1B" w14:textId="6F253C9A" w:rsidR="00D911F3" w:rsidRDefault="00D47A5C">
      <w:pPr>
        <w:spacing w:after="0" w:line="259" w:lineRule="auto"/>
        <w:ind w:left="0" w:right="0" w:firstLine="0"/>
      </w:pPr>
      <w:r>
        <w:t xml:space="preserve"> </w:t>
      </w:r>
    </w:p>
    <w:p w14:paraId="29333CAE" w14:textId="5CE0AFEC" w:rsidR="00D911F3" w:rsidRDefault="00D47A5C">
      <w:pPr>
        <w:numPr>
          <w:ilvl w:val="0"/>
          <w:numId w:val="3"/>
        </w:numPr>
        <w:ind w:right="714" w:hanging="360"/>
      </w:pPr>
      <w:r>
        <w:t xml:space="preserve">Fill the table for the values observed for Standard solutions: </w:t>
      </w:r>
    </w:p>
    <w:p w14:paraId="40CE950E" w14:textId="77777777" w:rsidR="00AF18EF" w:rsidRDefault="00AF18EF" w:rsidP="00AF18EF">
      <w:pPr>
        <w:ind w:left="706" w:right="714" w:firstLine="0"/>
      </w:pPr>
    </w:p>
    <w:p w14:paraId="32C9E626" w14:textId="6A36D699" w:rsidR="00AF18EF" w:rsidRDefault="00AF18EF" w:rsidP="00AF18EF">
      <w:pPr>
        <w:ind w:left="706" w:right="714" w:firstLine="0"/>
      </w:pPr>
      <w:r w:rsidRPr="00AF18EF">
        <w:rPr>
          <w:highlight w:val="yellow"/>
        </w:rPr>
        <w:t>This table below includes the information for the p-Nitrophenol standards, and you will need to graph these numbers.</w:t>
      </w:r>
      <w:r>
        <w:t xml:space="preserve">  </w:t>
      </w:r>
    </w:p>
    <w:p w14:paraId="2DAB9725" w14:textId="77777777" w:rsidR="00D911F3" w:rsidRDefault="00D47A5C">
      <w:pPr>
        <w:spacing w:after="0" w:line="259" w:lineRule="auto"/>
        <w:ind w:left="721" w:right="0" w:firstLine="0"/>
      </w:pPr>
      <w:r>
        <w:t xml:space="preserve"> </w:t>
      </w:r>
    </w:p>
    <w:tbl>
      <w:tblPr>
        <w:tblStyle w:val="TableGrid"/>
        <w:tblW w:w="8634" w:type="dxa"/>
        <w:tblInd w:w="726" w:type="dxa"/>
        <w:tblCellMar>
          <w:top w:w="14" w:type="dxa"/>
          <w:left w:w="110" w:type="dxa"/>
          <w:bottom w:w="0" w:type="dxa"/>
          <w:right w:w="115" w:type="dxa"/>
        </w:tblCellMar>
        <w:tblLook w:val="04A0" w:firstRow="1" w:lastRow="0" w:firstColumn="1" w:lastColumn="0" w:noHBand="0" w:noVBand="1"/>
      </w:tblPr>
      <w:tblGrid>
        <w:gridCol w:w="2876"/>
        <w:gridCol w:w="2877"/>
        <w:gridCol w:w="2881"/>
      </w:tblGrid>
      <w:tr w:rsidR="00D911F3" w14:paraId="29CDEECE" w14:textId="77777777">
        <w:trPr>
          <w:trHeight w:val="240"/>
        </w:trPr>
        <w:tc>
          <w:tcPr>
            <w:tcW w:w="2876" w:type="dxa"/>
            <w:tcBorders>
              <w:top w:val="single" w:sz="4" w:space="0" w:color="000000"/>
              <w:left w:val="single" w:sz="4" w:space="0" w:color="000000"/>
              <w:bottom w:val="single" w:sz="4" w:space="0" w:color="000000"/>
              <w:right w:val="single" w:sz="4" w:space="0" w:color="000000"/>
            </w:tcBorders>
          </w:tcPr>
          <w:p w14:paraId="2AD243EB" w14:textId="77777777" w:rsidR="00D911F3" w:rsidRDefault="00D47A5C">
            <w:pPr>
              <w:spacing w:after="0" w:line="259" w:lineRule="auto"/>
              <w:ind w:left="0" w:right="0" w:firstLine="0"/>
            </w:pPr>
            <w:r>
              <w:t xml:space="preserve">Standard </w:t>
            </w:r>
          </w:p>
        </w:tc>
        <w:tc>
          <w:tcPr>
            <w:tcW w:w="2877" w:type="dxa"/>
            <w:tcBorders>
              <w:top w:val="single" w:sz="4" w:space="0" w:color="000000"/>
              <w:left w:val="single" w:sz="4" w:space="0" w:color="000000"/>
              <w:bottom w:val="single" w:sz="4" w:space="0" w:color="000000"/>
              <w:right w:val="single" w:sz="4" w:space="0" w:color="000000"/>
            </w:tcBorders>
          </w:tcPr>
          <w:p w14:paraId="5F84458E" w14:textId="77777777" w:rsidR="00D911F3" w:rsidRDefault="00D47A5C">
            <w:pPr>
              <w:spacing w:after="0" w:line="259" w:lineRule="auto"/>
              <w:ind w:left="0" w:right="0" w:firstLine="0"/>
            </w:pPr>
            <w:r>
              <w:t xml:space="preserve">Concentration(nmol) </w:t>
            </w:r>
          </w:p>
        </w:tc>
        <w:tc>
          <w:tcPr>
            <w:tcW w:w="2881" w:type="dxa"/>
            <w:tcBorders>
              <w:top w:val="single" w:sz="4" w:space="0" w:color="000000"/>
              <w:left w:val="single" w:sz="4" w:space="0" w:color="000000"/>
              <w:bottom w:val="single" w:sz="4" w:space="0" w:color="000000"/>
              <w:right w:val="single" w:sz="4" w:space="0" w:color="000000"/>
            </w:tcBorders>
          </w:tcPr>
          <w:p w14:paraId="706D3D19" w14:textId="2A3DD851" w:rsidR="00D911F3" w:rsidRDefault="00D47A5C">
            <w:pPr>
              <w:spacing w:after="0" w:line="259" w:lineRule="auto"/>
              <w:ind w:left="0" w:right="0" w:firstLine="0"/>
            </w:pPr>
            <w:r>
              <w:t xml:space="preserve">Absorbance </w:t>
            </w:r>
            <w:r w:rsidR="00AF18EF">
              <w:t>(410nm)</w:t>
            </w:r>
          </w:p>
        </w:tc>
      </w:tr>
      <w:tr w:rsidR="00D911F3" w14:paraId="66C622CD" w14:textId="77777777">
        <w:trPr>
          <w:trHeight w:val="240"/>
        </w:trPr>
        <w:tc>
          <w:tcPr>
            <w:tcW w:w="2876" w:type="dxa"/>
            <w:tcBorders>
              <w:top w:val="single" w:sz="4" w:space="0" w:color="000000"/>
              <w:left w:val="single" w:sz="4" w:space="0" w:color="000000"/>
              <w:bottom w:val="single" w:sz="4" w:space="0" w:color="000000"/>
              <w:right w:val="single" w:sz="4" w:space="0" w:color="000000"/>
            </w:tcBorders>
          </w:tcPr>
          <w:p w14:paraId="5C4F1F17" w14:textId="77777777" w:rsidR="00D911F3" w:rsidRDefault="00D47A5C">
            <w:pPr>
              <w:spacing w:after="0" w:line="259" w:lineRule="auto"/>
              <w:ind w:left="0" w:right="0" w:firstLine="0"/>
            </w:pPr>
            <w:r>
              <w:t xml:space="preserve">S1 </w:t>
            </w:r>
          </w:p>
        </w:tc>
        <w:tc>
          <w:tcPr>
            <w:tcW w:w="2877" w:type="dxa"/>
            <w:tcBorders>
              <w:top w:val="single" w:sz="4" w:space="0" w:color="000000"/>
              <w:left w:val="single" w:sz="4" w:space="0" w:color="000000"/>
              <w:bottom w:val="single" w:sz="4" w:space="0" w:color="000000"/>
              <w:right w:val="single" w:sz="4" w:space="0" w:color="000000"/>
            </w:tcBorders>
          </w:tcPr>
          <w:p w14:paraId="62688F6B" w14:textId="77777777" w:rsidR="00D911F3" w:rsidRDefault="00D47A5C">
            <w:pPr>
              <w:spacing w:after="0" w:line="259" w:lineRule="auto"/>
              <w:ind w:left="0" w:right="0" w:firstLine="0"/>
            </w:pPr>
            <w:r>
              <w:t xml:space="preserve">0 </w:t>
            </w:r>
          </w:p>
        </w:tc>
        <w:tc>
          <w:tcPr>
            <w:tcW w:w="2881" w:type="dxa"/>
            <w:tcBorders>
              <w:top w:val="single" w:sz="4" w:space="0" w:color="000000"/>
              <w:left w:val="single" w:sz="4" w:space="0" w:color="000000"/>
              <w:bottom w:val="single" w:sz="4" w:space="0" w:color="000000"/>
              <w:right w:val="single" w:sz="4" w:space="0" w:color="000000"/>
            </w:tcBorders>
          </w:tcPr>
          <w:p w14:paraId="6052E272" w14:textId="26C6F701" w:rsidR="00D911F3" w:rsidRDefault="00D47A5C">
            <w:pPr>
              <w:spacing w:after="0" w:line="259" w:lineRule="auto"/>
              <w:ind w:left="0" w:right="0" w:firstLine="0"/>
            </w:pPr>
            <w:r>
              <w:t xml:space="preserve"> </w:t>
            </w:r>
            <w:r w:rsidR="00AF18EF">
              <w:t>0.002</w:t>
            </w:r>
          </w:p>
        </w:tc>
      </w:tr>
      <w:tr w:rsidR="00D911F3" w14:paraId="6A99E497" w14:textId="77777777">
        <w:trPr>
          <w:trHeight w:val="240"/>
        </w:trPr>
        <w:tc>
          <w:tcPr>
            <w:tcW w:w="2876" w:type="dxa"/>
            <w:tcBorders>
              <w:top w:val="single" w:sz="4" w:space="0" w:color="000000"/>
              <w:left w:val="single" w:sz="4" w:space="0" w:color="000000"/>
              <w:bottom w:val="single" w:sz="4" w:space="0" w:color="000000"/>
              <w:right w:val="single" w:sz="4" w:space="0" w:color="000000"/>
            </w:tcBorders>
          </w:tcPr>
          <w:p w14:paraId="5A32082F" w14:textId="77777777" w:rsidR="00D911F3" w:rsidRDefault="00D47A5C">
            <w:pPr>
              <w:spacing w:after="0" w:line="259" w:lineRule="auto"/>
              <w:ind w:left="0" w:right="0" w:firstLine="0"/>
            </w:pPr>
            <w:r>
              <w:t xml:space="preserve">S2 </w:t>
            </w:r>
          </w:p>
        </w:tc>
        <w:tc>
          <w:tcPr>
            <w:tcW w:w="2877" w:type="dxa"/>
            <w:tcBorders>
              <w:top w:val="single" w:sz="4" w:space="0" w:color="000000"/>
              <w:left w:val="single" w:sz="4" w:space="0" w:color="000000"/>
              <w:bottom w:val="single" w:sz="4" w:space="0" w:color="000000"/>
              <w:right w:val="single" w:sz="4" w:space="0" w:color="000000"/>
            </w:tcBorders>
          </w:tcPr>
          <w:p w14:paraId="4C70DAA0" w14:textId="77777777" w:rsidR="00D911F3" w:rsidRDefault="00D47A5C">
            <w:pPr>
              <w:spacing w:after="0" w:line="259" w:lineRule="auto"/>
              <w:ind w:left="0" w:right="0" w:firstLine="0"/>
            </w:pPr>
            <w:r>
              <w:t xml:space="preserve">12.5 </w:t>
            </w:r>
          </w:p>
        </w:tc>
        <w:tc>
          <w:tcPr>
            <w:tcW w:w="2881" w:type="dxa"/>
            <w:tcBorders>
              <w:top w:val="single" w:sz="4" w:space="0" w:color="000000"/>
              <w:left w:val="single" w:sz="4" w:space="0" w:color="000000"/>
              <w:bottom w:val="single" w:sz="4" w:space="0" w:color="000000"/>
              <w:right w:val="single" w:sz="4" w:space="0" w:color="000000"/>
            </w:tcBorders>
          </w:tcPr>
          <w:p w14:paraId="20800704" w14:textId="67793B0B" w:rsidR="00D911F3" w:rsidRDefault="00D47A5C">
            <w:pPr>
              <w:spacing w:after="0" w:line="259" w:lineRule="auto"/>
              <w:ind w:left="0" w:right="0" w:firstLine="0"/>
            </w:pPr>
            <w:r>
              <w:t xml:space="preserve"> </w:t>
            </w:r>
            <w:r w:rsidR="00AF18EF">
              <w:t>0.176</w:t>
            </w:r>
          </w:p>
        </w:tc>
      </w:tr>
      <w:tr w:rsidR="00D911F3" w14:paraId="32BC875D" w14:textId="77777777">
        <w:trPr>
          <w:trHeight w:val="240"/>
        </w:trPr>
        <w:tc>
          <w:tcPr>
            <w:tcW w:w="2876" w:type="dxa"/>
            <w:tcBorders>
              <w:top w:val="single" w:sz="4" w:space="0" w:color="000000"/>
              <w:left w:val="single" w:sz="4" w:space="0" w:color="000000"/>
              <w:bottom w:val="single" w:sz="4" w:space="0" w:color="000000"/>
              <w:right w:val="single" w:sz="4" w:space="0" w:color="000000"/>
            </w:tcBorders>
          </w:tcPr>
          <w:p w14:paraId="2CE36147" w14:textId="77777777" w:rsidR="00D911F3" w:rsidRDefault="00D47A5C">
            <w:pPr>
              <w:spacing w:after="0" w:line="259" w:lineRule="auto"/>
              <w:ind w:left="0" w:right="0" w:firstLine="0"/>
            </w:pPr>
            <w:r>
              <w:t xml:space="preserve">S3 </w:t>
            </w:r>
          </w:p>
        </w:tc>
        <w:tc>
          <w:tcPr>
            <w:tcW w:w="2877" w:type="dxa"/>
            <w:tcBorders>
              <w:top w:val="single" w:sz="4" w:space="0" w:color="000000"/>
              <w:left w:val="single" w:sz="4" w:space="0" w:color="000000"/>
              <w:bottom w:val="single" w:sz="4" w:space="0" w:color="000000"/>
              <w:right w:val="single" w:sz="4" w:space="0" w:color="000000"/>
            </w:tcBorders>
          </w:tcPr>
          <w:p w14:paraId="2A17B444" w14:textId="77777777" w:rsidR="00D911F3" w:rsidRDefault="00D47A5C">
            <w:pPr>
              <w:spacing w:after="0" w:line="259" w:lineRule="auto"/>
              <w:ind w:left="0" w:right="0" w:firstLine="0"/>
            </w:pPr>
            <w:r>
              <w:t xml:space="preserve">25 </w:t>
            </w:r>
          </w:p>
        </w:tc>
        <w:tc>
          <w:tcPr>
            <w:tcW w:w="2881" w:type="dxa"/>
            <w:tcBorders>
              <w:top w:val="single" w:sz="4" w:space="0" w:color="000000"/>
              <w:left w:val="single" w:sz="4" w:space="0" w:color="000000"/>
              <w:bottom w:val="single" w:sz="4" w:space="0" w:color="000000"/>
              <w:right w:val="single" w:sz="4" w:space="0" w:color="000000"/>
            </w:tcBorders>
          </w:tcPr>
          <w:p w14:paraId="6A6B5584" w14:textId="3213660E" w:rsidR="00D911F3" w:rsidRDefault="00D47A5C">
            <w:pPr>
              <w:spacing w:after="0" w:line="259" w:lineRule="auto"/>
              <w:ind w:left="0" w:right="0" w:firstLine="0"/>
            </w:pPr>
            <w:r>
              <w:t xml:space="preserve"> </w:t>
            </w:r>
            <w:r w:rsidR="00AF18EF">
              <w:t>0.380</w:t>
            </w:r>
          </w:p>
        </w:tc>
      </w:tr>
      <w:tr w:rsidR="00D911F3" w14:paraId="400E14F0" w14:textId="77777777">
        <w:trPr>
          <w:trHeight w:val="240"/>
        </w:trPr>
        <w:tc>
          <w:tcPr>
            <w:tcW w:w="2876" w:type="dxa"/>
            <w:tcBorders>
              <w:top w:val="single" w:sz="4" w:space="0" w:color="000000"/>
              <w:left w:val="single" w:sz="4" w:space="0" w:color="000000"/>
              <w:bottom w:val="single" w:sz="4" w:space="0" w:color="000000"/>
              <w:right w:val="single" w:sz="4" w:space="0" w:color="000000"/>
            </w:tcBorders>
          </w:tcPr>
          <w:p w14:paraId="05A1CF88" w14:textId="77777777" w:rsidR="00D911F3" w:rsidRDefault="00D47A5C">
            <w:pPr>
              <w:spacing w:after="0" w:line="259" w:lineRule="auto"/>
              <w:ind w:left="0" w:right="0" w:firstLine="0"/>
            </w:pPr>
            <w:r>
              <w:t xml:space="preserve">S4 </w:t>
            </w:r>
          </w:p>
        </w:tc>
        <w:tc>
          <w:tcPr>
            <w:tcW w:w="2877" w:type="dxa"/>
            <w:tcBorders>
              <w:top w:val="single" w:sz="4" w:space="0" w:color="000000"/>
              <w:left w:val="single" w:sz="4" w:space="0" w:color="000000"/>
              <w:bottom w:val="single" w:sz="4" w:space="0" w:color="000000"/>
              <w:right w:val="single" w:sz="4" w:space="0" w:color="000000"/>
            </w:tcBorders>
          </w:tcPr>
          <w:p w14:paraId="2BA35898" w14:textId="77777777" w:rsidR="00D911F3" w:rsidRDefault="00D47A5C">
            <w:pPr>
              <w:spacing w:after="0" w:line="259" w:lineRule="auto"/>
              <w:ind w:left="0" w:right="0" w:firstLine="0"/>
            </w:pPr>
            <w:r>
              <w:t xml:space="preserve">50 </w:t>
            </w:r>
          </w:p>
        </w:tc>
        <w:tc>
          <w:tcPr>
            <w:tcW w:w="2881" w:type="dxa"/>
            <w:tcBorders>
              <w:top w:val="single" w:sz="4" w:space="0" w:color="000000"/>
              <w:left w:val="single" w:sz="4" w:space="0" w:color="000000"/>
              <w:bottom w:val="single" w:sz="4" w:space="0" w:color="000000"/>
              <w:right w:val="single" w:sz="4" w:space="0" w:color="000000"/>
            </w:tcBorders>
          </w:tcPr>
          <w:p w14:paraId="348A7DEF" w14:textId="47812CE2" w:rsidR="00D911F3" w:rsidRDefault="00D47A5C">
            <w:pPr>
              <w:spacing w:after="0" w:line="259" w:lineRule="auto"/>
              <w:ind w:left="0" w:right="0" w:firstLine="0"/>
            </w:pPr>
            <w:r>
              <w:t xml:space="preserve"> </w:t>
            </w:r>
            <w:r w:rsidR="00AF18EF">
              <w:t>0.768</w:t>
            </w:r>
          </w:p>
        </w:tc>
      </w:tr>
      <w:tr w:rsidR="00D911F3" w14:paraId="40AFCF80" w14:textId="77777777">
        <w:trPr>
          <w:trHeight w:val="240"/>
        </w:trPr>
        <w:tc>
          <w:tcPr>
            <w:tcW w:w="2876" w:type="dxa"/>
            <w:tcBorders>
              <w:top w:val="single" w:sz="4" w:space="0" w:color="000000"/>
              <w:left w:val="single" w:sz="4" w:space="0" w:color="000000"/>
              <w:bottom w:val="single" w:sz="4" w:space="0" w:color="000000"/>
              <w:right w:val="single" w:sz="4" w:space="0" w:color="000000"/>
            </w:tcBorders>
          </w:tcPr>
          <w:p w14:paraId="7746103A" w14:textId="77777777" w:rsidR="00D911F3" w:rsidRDefault="00D47A5C">
            <w:pPr>
              <w:spacing w:after="0" w:line="259" w:lineRule="auto"/>
              <w:ind w:left="0" w:right="0" w:firstLine="0"/>
            </w:pPr>
            <w:r>
              <w:t xml:space="preserve">S5 </w:t>
            </w:r>
          </w:p>
        </w:tc>
        <w:tc>
          <w:tcPr>
            <w:tcW w:w="2877" w:type="dxa"/>
            <w:tcBorders>
              <w:top w:val="single" w:sz="4" w:space="0" w:color="000000"/>
              <w:left w:val="single" w:sz="4" w:space="0" w:color="000000"/>
              <w:bottom w:val="single" w:sz="4" w:space="0" w:color="000000"/>
              <w:right w:val="single" w:sz="4" w:space="0" w:color="000000"/>
            </w:tcBorders>
          </w:tcPr>
          <w:p w14:paraId="55E9877E" w14:textId="77777777" w:rsidR="00D911F3" w:rsidRDefault="00D47A5C">
            <w:pPr>
              <w:spacing w:after="0" w:line="259" w:lineRule="auto"/>
              <w:ind w:left="0" w:right="0" w:firstLine="0"/>
            </w:pPr>
            <w:r>
              <w:t xml:space="preserve">100 </w:t>
            </w:r>
          </w:p>
        </w:tc>
        <w:tc>
          <w:tcPr>
            <w:tcW w:w="2881" w:type="dxa"/>
            <w:tcBorders>
              <w:top w:val="single" w:sz="4" w:space="0" w:color="000000"/>
              <w:left w:val="single" w:sz="4" w:space="0" w:color="000000"/>
              <w:bottom w:val="single" w:sz="4" w:space="0" w:color="000000"/>
              <w:right w:val="single" w:sz="4" w:space="0" w:color="000000"/>
            </w:tcBorders>
          </w:tcPr>
          <w:p w14:paraId="7AFFC184" w14:textId="5C26F061" w:rsidR="00D911F3" w:rsidRDefault="00D47A5C">
            <w:pPr>
              <w:spacing w:after="0" w:line="259" w:lineRule="auto"/>
              <w:ind w:left="0" w:right="0" w:firstLine="0"/>
            </w:pPr>
            <w:r>
              <w:t xml:space="preserve"> </w:t>
            </w:r>
            <w:r w:rsidR="00AF18EF">
              <w:t>1.482</w:t>
            </w:r>
          </w:p>
        </w:tc>
      </w:tr>
    </w:tbl>
    <w:p w14:paraId="33B846BB" w14:textId="77777777" w:rsidR="00D911F3" w:rsidRDefault="00D47A5C">
      <w:pPr>
        <w:spacing w:after="0" w:line="259" w:lineRule="auto"/>
        <w:ind w:left="721" w:right="0" w:firstLine="0"/>
      </w:pPr>
      <w:r>
        <w:t xml:space="preserve"> </w:t>
      </w:r>
    </w:p>
    <w:p w14:paraId="3F7E369F" w14:textId="77777777" w:rsidR="00D911F3" w:rsidRDefault="00D47A5C">
      <w:pPr>
        <w:spacing w:after="0" w:line="259" w:lineRule="auto"/>
        <w:ind w:left="0" w:right="0" w:firstLine="0"/>
      </w:pPr>
      <w:r>
        <w:t xml:space="preserve"> </w:t>
      </w:r>
    </w:p>
    <w:p w14:paraId="68023E90" w14:textId="0253F12B" w:rsidR="00D911F3" w:rsidRDefault="00D47A5C">
      <w:pPr>
        <w:numPr>
          <w:ilvl w:val="0"/>
          <w:numId w:val="3"/>
        </w:numPr>
        <w:ind w:right="714" w:hanging="360"/>
      </w:pPr>
      <w:r>
        <w:t>Make a standard curve for the</w:t>
      </w:r>
      <w:r w:rsidR="00AF18EF">
        <w:t xml:space="preserve"> above</w:t>
      </w:r>
      <w:r>
        <w:t xml:space="preserve"> standards</w:t>
      </w:r>
      <w:r w:rsidR="000A4CBC">
        <w:t xml:space="preserve"> and paste it here once completed in Excel</w:t>
      </w:r>
      <w:r>
        <w:t xml:space="preserve">. </w:t>
      </w:r>
    </w:p>
    <w:p w14:paraId="3926FB1F" w14:textId="77777777" w:rsidR="00D911F3" w:rsidRDefault="00D47A5C">
      <w:pPr>
        <w:spacing w:after="0" w:line="259" w:lineRule="auto"/>
        <w:ind w:left="721" w:right="0" w:firstLine="0"/>
      </w:pPr>
      <w:r>
        <w:t xml:space="preserve"> </w:t>
      </w:r>
    </w:p>
    <w:p w14:paraId="258C9B39" w14:textId="45D0F0D2" w:rsidR="00D911F3" w:rsidRDefault="00D47A5C" w:rsidP="000A4CBC">
      <w:pPr>
        <w:spacing w:after="0" w:line="259" w:lineRule="auto"/>
        <w:ind w:left="721" w:right="0" w:firstLine="0"/>
      </w:pPr>
      <w:r>
        <w:t xml:space="preserve"> </w:t>
      </w:r>
      <w:r>
        <w:t xml:space="preserve"> </w:t>
      </w:r>
    </w:p>
    <w:p w14:paraId="504CFE94" w14:textId="44CD48EA" w:rsidR="00D911F3" w:rsidRDefault="00D47A5C" w:rsidP="000A4CBC">
      <w:pPr>
        <w:spacing w:after="0" w:line="259" w:lineRule="auto"/>
        <w:ind w:left="721" w:right="0" w:firstLine="0"/>
      </w:pPr>
      <w:r>
        <w:t xml:space="preserve"> </w:t>
      </w:r>
    </w:p>
    <w:p w14:paraId="34CF5D57" w14:textId="77777777" w:rsidR="00D911F3" w:rsidRDefault="00D47A5C">
      <w:pPr>
        <w:spacing w:after="0" w:line="259" w:lineRule="auto"/>
        <w:ind w:left="721" w:right="0" w:firstLine="0"/>
      </w:pPr>
      <w:r>
        <w:t xml:space="preserve"> </w:t>
      </w:r>
    </w:p>
    <w:p w14:paraId="1E9CB2BB" w14:textId="0292C4E1" w:rsidR="00D911F3" w:rsidRDefault="00D47A5C" w:rsidP="00AF18EF">
      <w:pPr>
        <w:numPr>
          <w:ilvl w:val="0"/>
          <w:numId w:val="3"/>
        </w:numPr>
        <w:ind w:right="714" w:hanging="360"/>
      </w:pPr>
      <w:r>
        <w:t xml:space="preserve">Determine the concentration of unknown amount of </w:t>
      </w:r>
      <w:proofErr w:type="spellStart"/>
      <w:r>
        <w:t>pNP</w:t>
      </w:r>
      <w:proofErr w:type="spellEnd"/>
      <w:r>
        <w:t xml:space="preserve"> from graph. Show the data points in your previous graph </w:t>
      </w:r>
    </w:p>
    <w:p w14:paraId="539792A0" w14:textId="77777777" w:rsidR="000A4CBC" w:rsidRDefault="000A4CBC" w:rsidP="000A4CBC">
      <w:pPr>
        <w:ind w:left="706" w:right="714" w:firstLine="0"/>
      </w:pPr>
    </w:p>
    <w:tbl>
      <w:tblPr>
        <w:tblStyle w:val="TableGrid"/>
        <w:tblW w:w="9354" w:type="dxa"/>
        <w:tblInd w:w="669" w:type="dxa"/>
        <w:tblCellMar>
          <w:top w:w="14" w:type="dxa"/>
          <w:left w:w="105" w:type="dxa"/>
          <w:bottom w:w="0" w:type="dxa"/>
          <w:right w:w="115" w:type="dxa"/>
        </w:tblCellMar>
        <w:tblLook w:val="04A0" w:firstRow="1" w:lastRow="0" w:firstColumn="1" w:lastColumn="0" w:noHBand="0" w:noVBand="1"/>
      </w:tblPr>
      <w:tblGrid>
        <w:gridCol w:w="2336"/>
        <w:gridCol w:w="2341"/>
        <w:gridCol w:w="2336"/>
        <w:gridCol w:w="2341"/>
      </w:tblGrid>
      <w:tr w:rsidR="00D911F3" w14:paraId="72E86715"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7C8183DA" w14:textId="77777777" w:rsidR="00D911F3" w:rsidRDefault="00D47A5C">
            <w:pPr>
              <w:spacing w:after="0" w:line="259" w:lineRule="auto"/>
              <w:ind w:left="5" w:right="0" w:firstLine="0"/>
            </w:pPr>
            <w:r>
              <w:t xml:space="preserve">Cuvette </w:t>
            </w:r>
          </w:p>
        </w:tc>
        <w:tc>
          <w:tcPr>
            <w:tcW w:w="2341" w:type="dxa"/>
            <w:tcBorders>
              <w:top w:val="single" w:sz="4" w:space="0" w:color="000000"/>
              <w:left w:val="single" w:sz="4" w:space="0" w:color="000000"/>
              <w:bottom w:val="single" w:sz="4" w:space="0" w:color="000000"/>
              <w:right w:val="single" w:sz="4" w:space="0" w:color="000000"/>
            </w:tcBorders>
          </w:tcPr>
          <w:p w14:paraId="0FAC2CD2" w14:textId="77777777" w:rsidR="00D911F3" w:rsidRDefault="00D47A5C">
            <w:pPr>
              <w:spacing w:after="0" w:line="259" w:lineRule="auto"/>
              <w:ind w:left="5" w:right="0" w:firstLine="0"/>
            </w:pPr>
            <w:r>
              <w:t xml:space="preserve">Time(mins) </w:t>
            </w:r>
          </w:p>
        </w:tc>
        <w:tc>
          <w:tcPr>
            <w:tcW w:w="2336" w:type="dxa"/>
            <w:tcBorders>
              <w:top w:val="single" w:sz="4" w:space="0" w:color="000000"/>
              <w:left w:val="single" w:sz="4" w:space="0" w:color="000000"/>
              <w:bottom w:val="single" w:sz="4" w:space="0" w:color="000000"/>
              <w:right w:val="single" w:sz="4" w:space="0" w:color="000000"/>
            </w:tcBorders>
          </w:tcPr>
          <w:p w14:paraId="5B403A0C" w14:textId="77777777" w:rsidR="00D911F3" w:rsidRDefault="00D47A5C">
            <w:pPr>
              <w:spacing w:after="0" w:line="259" w:lineRule="auto"/>
              <w:ind w:left="0" w:right="0" w:firstLine="0"/>
            </w:pPr>
            <w:r>
              <w:t xml:space="preserve">Absorbance at 410nm </w:t>
            </w:r>
          </w:p>
        </w:tc>
        <w:tc>
          <w:tcPr>
            <w:tcW w:w="2341" w:type="dxa"/>
            <w:tcBorders>
              <w:top w:val="single" w:sz="4" w:space="0" w:color="000000"/>
              <w:left w:val="single" w:sz="4" w:space="0" w:color="000000"/>
              <w:bottom w:val="single" w:sz="4" w:space="0" w:color="000000"/>
              <w:right w:val="single" w:sz="4" w:space="0" w:color="000000"/>
            </w:tcBorders>
          </w:tcPr>
          <w:p w14:paraId="49FFBC52" w14:textId="77777777" w:rsidR="00D911F3" w:rsidRDefault="00D47A5C">
            <w:pPr>
              <w:spacing w:after="0" w:line="259" w:lineRule="auto"/>
              <w:ind w:left="5" w:right="0" w:firstLine="0"/>
            </w:pPr>
            <w:proofErr w:type="spellStart"/>
            <w:r>
              <w:t>pNP</w:t>
            </w:r>
            <w:proofErr w:type="spellEnd"/>
            <w:r>
              <w:t xml:space="preserve"> produced(nmol) </w:t>
            </w:r>
          </w:p>
        </w:tc>
      </w:tr>
      <w:tr w:rsidR="00D911F3" w14:paraId="736F7D76"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58C793E7" w14:textId="77777777" w:rsidR="00D911F3" w:rsidRDefault="00D47A5C">
            <w:pPr>
              <w:spacing w:after="0" w:line="259" w:lineRule="auto"/>
              <w:ind w:left="5" w:right="0" w:firstLine="0"/>
            </w:pPr>
            <w:r>
              <w:t xml:space="preserve">1 </w:t>
            </w:r>
          </w:p>
        </w:tc>
        <w:tc>
          <w:tcPr>
            <w:tcW w:w="2341" w:type="dxa"/>
            <w:tcBorders>
              <w:top w:val="single" w:sz="4" w:space="0" w:color="000000"/>
              <w:left w:val="single" w:sz="4" w:space="0" w:color="000000"/>
              <w:bottom w:val="single" w:sz="4" w:space="0" w:color="000000"/>
              <w:right w:val="single" w:sz="4" w:space="0" w:color="000000"/>
            </w:tcBorders>
          </w:tcPr>
          <w:p w14:paraId="7B81E7BF" w14:textId="77777777" w:rsidR="00D911F3" w:rsidRDefault="00D47A5C">
            <w:pPr>
              <w:spacing w:after="0" w:line="259" w:lineRule="auto"/>
              <w:ind w:left="5" w:right="0" w:firstLine="0"/>
            </w:pPr>
            <w:r>
              <w:t xml:space="preserve">0 </w:t>
            </w:r>
          </w:p>
        </w:tc>
        <w:tc>
          <w:tcPr>
            <w:tcW w:w="2336" w:type="dxa"/>
            <w:tcBorders>
              <w:top w:val="single" w:sz="4" w:space="0" w:color="000000"/>
              <w:left w:val="single" w:sz="4" w:space="0" w:color="000000"/>
              <w:bottom w:val="single" w:sz="4" w:space="0" w:color="000000"/>
              <w:right w:val="single" w:sz="4" w:space="0" w:color="000000"/>
            </w:tcBorders>
          </w:tcPr>
          <w:p w14:paraId="41A47AA1" w14:textId="16EF5D97" w:rsidR="00D911F3" w:rsidRDefault="00D47A5C">
            <w:pPr>
              <w:spacing w:after="0" w:line="259" w:lineRule="auto"/>
              <w:ind w:left="0" w:right="0" w:firstLine="0"/>
            </w:pPr>
            <w:r>
              <w:t xml:space="preserve"> </w:t>
            </w:r>
            <w:r w:rsidR="00AF18EF">
              <w:t>0.369</w:t>
            </w:r>
          </w:p>
        </w:tc>
        <w:tc>
          <w:tcPr>
            <w:tcW w:w="2341" w:type="dxa"/>
            <w:tcBorders>
              <w:top w:val="single" w:sz="4" w:space="0" w:color="000000"/>
              <w:left w:val="single" w:sz="4" w:space="0" w:color="000000"/>
              <w:bottom w:val="single" w:sz="4" w:space="0" w:color="000000"/>
              <w:right w:val="single" w:sz="4" w:space="0" w:color="000000"/>
            </w:tcBorders>
          </w:tcPr>
          <w:p w14:paraId="5E015039" w14:textId="77777777" w:rsidR="00D911F3" w:rsidRDefault="00D47A5C">
            <w:pPr>
              <w:spacing w:after="0" w:line="259" w:lineRule="auto"/>
              <w:ind w:left="5" w:right="0" w:firstLine="0"/>
            </w:pPr>
            <w:r>
              <w:t xml:space="preserve"> </w:t>
            </w:r>
          </w:p>
        </w:tc>
      </w:tr>
      <w:tr w:rsidR="00D911F3" w14:paraId="031F14B0"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172D0125" w14:textId="77777777" w:rsidR="00D911F3" w:rsidRDefault="00D47A5C">
            <w:pPr>
              <w:spacing w:after="0" w:line="259" w:lineRule="auto"/>
              <w:ind w:left="5" w:right="0" w:firstLine="0"/>
            </w:pPr>
            <w:r>
              <w:t xml:space="preserve">2 </w:t>
            </w:r>
          </w:p>
        </w:tc>
        <w:tc>
          <w:tcPr>
            <w:tcW w:w="2341" w:type="dxa"/>
            <w:tcBorders>
              <w:top w:val="single" w:sz="4" w:space="0" w:color="000000"/>
              <w:left w:val="single" w:sz="4" w:space="0" w:color="000000"/>
              <w:bottom w:val="single" w:sz="4" w:space="0" w:color="000000"/>
              <w:right w:val="single" w:sz="4" w:space="0" w:color="000000"/>
            </w:tcBorders>
          </w:tcPr>
          <w:p w14:paraId="3491A3DC" w14:textId="77777777" w:rsidR="00D911F3" w:rsidRDefault="00D47A5C">
            <w:pPr>
              <w:spacing w:after="0" w:line="259" w:lineRule="auto"/>
              <w:ind w:left="5" w:right="0" w:firstLine="0"/>
            </w:pPr>
            <w:r>
              <w:t xml:space="preserve">1 </w:t>
            </w:r>
          </w:p>
        </w:tc>
        <w:tc>
          <w:tcPr>
            <w:tcW w:w="2336" w:type="dxa"/>
            <w:tcBorders>
              <w:top w:val="single" w:sz="4" w:space="0" w:color="000000"/>
              <w:left w:val="single" w:sz="4" w:space="0" w:color="000000"/>
              <w:bottom w:val="single" w:sz="4" w:space="0" w:color="000000"/>
              <w:right w:val="single" w:sz="4" w:space="0" w:color="000000"/>
            </w:tcBorders>
          </w:tcPr>
          <w:p w14:paraId="52480A55" w14:textId="12A0413D" w:rsidR="00D911F3" w:rsidRDefault="00D47A5C">
            <w:pPr>
              <w:spacing w:after="0" w:line="259" w:lineRule="auto"/>
              <w:ind w:left="0" w:right="0" w:firstLine="0"/>
            </w:pPr>
            <w:r>
              <w:t xml:space="preserve"> </w:t>
            </w:r>
            <w:r w:rsidR="00AF18EF">
              <w:t>0.492</w:t>
            </w:r>
          </w:p>
        </w:tc>
        <w:tc>
          <w:tcPr>
            <w:tcW w:w="2341" w:type="dxa"/>
            <w:tcBorders>
              <w:top w:val="single" w:sz="4" w:space="0" w:color="000000"/>
              <w:left w:val="single" w:sz="4" w:space="0" w:color="000000"/>
              <w:bottom w:val="single" w:sz="4" w:space="0" w:color="000000"/>
              <w:right w:val="single" w:sz="4" w:space="0" w:color="000000"/>
            </w:tcBorders>
          </w:tcPr>
          <w:p w14:paraId="30C14FCC" w14:textId="77777777" w:rsidR="00D911F3" w:rsidRDefault="00D47A5C">
            <w:pPr>
              <w:spacing w:after="0" w:line="259" w:lineRule="auto"/>
              <w:ind w:left="5" w:right="0" w:firstLine="0"/>
            </w:pPr>
            <w:r>
              <w:t xml:space="preserve"> </w:t>
            </w:r>
          </w:p>
        </w:tc>
      </w:tr>
      <w:tr w:rsidR="00D911F3" w14:paraId="57C73E38"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5A6953AA" w14:textId="77777777" w:rsidR="00D911F3" w:rsidRDefault="00D47A5C">
            <w:pPr>
              <w:spacing w:after="0" w:line="259" w:lineRule="auto"/>
              <w:ind w:left="5" w:right="0" w:firstLine="0"/>
            </w:pPr>
            <w:r>
              <w:t xml:space="preserve">3 </w:t>
            </w:r>
          </w:p>
        </w:tc>
        <w:tc>
          <w:tcPr>
            <w:tcW w:w="2341" w:type="dxa"/>
            <w:tcBorders>
              <w:top w:val="single" w:sz="4" w:space="0" w:color="000000"/>
              <w:left w:val="single" w:sz="4" w:space="0" w:color="000000"/>
              <w:bottom w:val="single" w:sz="4" w:space="0" w:color="000000"/>
              <w:right w:val="single" w:sz="4" w:space="0" w:color="000000"/>
            </w:tcBorders>
          </w:tcPr>
          <w:p w14:paraId="15BB95A7" w14:textId="77777777" w:rsidR="00D911F3" w:rsidRDefault="00D47A5C">
            <w:pPr>
              <w:spacing w:after="0" w:line="259" w:lineRule="auto"/>
              <w:ind w:left="5" w:right="0" w:firstLine="0"/>
            </w:pPr>
            <w:r>
              <w:t xml:space="preserve">2 </w:t>
            </w:r>
          </w:p>
        </w:tc>
        <w:tc>
          <w:tcPr>
            <w:tcW w:w="2336" w:type="dxa"/>
            <w:tcBorders>
              <w:top w:val="single" w:sz="4" w:space="0" w:color="000000"/>
              <w:left w:val="single" w:sz="4" w:space="0" w:color="000000"/>
              <w:bottom w:val="single" w:sz="4" w:space="0" w:color="000000"/>
              <w:right w:val="single" w:sz="4" w:space="0" w:color="000000"/>
            </w:tcBorders>
          </w:tcPr>
          <w:p w14:paraId="5868D992" w14:textId="269408D4" w:rsidR="00D911F3" w:rsidRDefault="00D47A5C">
            <w:pPr>
              <w:spacing w:after="0" w:line="259" w:lineRule="auto"/>
              <w:ind w:left="0" w:right="0" w:firstLine="0"/>
            </w:pPr>
            <w:r>
              <w:t xml:space="preserve"> </w:t>
            </w:r>
            <w:r w:rsidR="00AF18EF">
              <w:t>0.523</w:t>
            </w:r>
          </w:p>
        </w:tc>
        <w:tc>
          <w:tcPr>
            <w:tcW w:w="2341" w:type="dxa"/>
            <w:tcBorders>
              <w:top w:val="single" w:sz="4" w:space="0" w:color="000000"/>
              <w:left w:val="single" w:sz="4" w:space="0" w:color="000000"/>
              <w:bottom w:val="single" w:sz="4" w:space="0" w:color="000000"/>
              <w:right w:val="single" w:sz="4" w:space="0" w:color="000000"/>
            </w:tcBorders>
          </w:tcPr>
          <w:p w14:paraId="496F8ED4" w14:textId="77777777" w:rsidR="00D911F3" w:rsidRDefault="00D47A5C">
            <w:pPr>
              <w:spacing w:after="0" w:line="259" w:lineRule="auto"/>
              <w:ind w:left="5" w:right="0" w:firstLine="0"/>
            </w:pPr>
            <w:r>
              <w:t xml:space="preserve"> </w:t>
            </w:r>
          </w:p>
        </w:tc>
      </w:tr>
      <w:tr w:rsidR="00D911F3" w14:paraId="4D61630E"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11AAD711" w14:textId="77777777" w:rsidR="00D911F3" w:rsidRDefault="00D47A5C">
            <w:pPr>
              <w:spacing w:after="0" w:line="259" w:lineRule="auto"/>
              <w:ind w:left="5" w:right="0" w:firstLine="0"/>
            </w:pPr>
            <w:r>
              <w:t xml:space="preserve">4 </w:t>
            </w:r>
          </w:p>
        </w:tc>
        <w:tc>
          <w:tcPr>
            <w:tcW w:w="2341" w:type="dxa"/>
            <w:tcBorders>
              <w:top w:val="single" w:sz="4" w:space="0" w:color="000000"/>
              <w:left w:val="single" w:sz="4" w:space="0" w:color="000000"/>
              <w:bottom w:val="single" w:sz="4" w:space="0" w:color="000000"/>
              <w:right w:val="single" w:sz="4" w:space="0" w:color="000000"/>
            </w:tcBorders>
          </w:tcPr>
          <w:p w14:paraId="62097027" w14:textId="77777777" w:rsidR="00D911F3" w:rsidRDefault="00D47A5C">
            <w:pPr>
              <w:spacing w:after="0" w:line="259" w:lineRule="auto"/>
              <w:ind w:left="5" w:right="0" w:firstLine="0"/>
            </w:pPr>
            <w:r>
              <w:t xml:space="preserve">4 </w:t>
            </w:r>
          </w:p>
        </w:tc>
        <w:tc>
          <w:tcPr>
            <w:tcW w:w="2336" w:type="dxa"/>
            <w:tcBorders>
              <w:top w:val="single" w:sz="4" w:space="0" w:color="000000"/>
              <w:left w:val="single" w:sz="4" w:space="0" w:color="000000"/>
              <w:bottom w:val="single" w:sz="4" w:space="0" w:color="000000"/>
              <w:right w:val="single" w:sz="4" w:space="0" w:color="000000"/>
            </w:tcBorders>
          </w:tcPr>
          <w:p w14:paraId="1F20853A" w14:textId="5110F16E" w:rsidR="00D911F3" w:rsidRDefault="00D47A5C">
            <w:pPr>
              <w:spacing w:after="0" w:line="259" w:lineRule="auto"/>
              <w:ind w:left="0" w:right="0" w:firstLine="0"/>
            </w:pPr>
            <w:r>
              <w:t xml:space="preserve"> </w:t>
            </w:r>
            <w:r w:rsidR="00AF18EF">
              <w:t>0.664</w:t>
            </w:r>
          </w:p>
        </w:tc>
        <w:tc>
          <w:tcPr>
            <w:tcW w:w="2341" w:type="dxa"/>
            <w:tcBorders>
              <w:top w:val="single" w:sz="4" w:space="0" w:color="000000"/>
              <w:left w:val="single" w:sz="4" w:space="0" w:color="000000"/>
              <w:bottom w:val="single" w:sz="4" w:space="0" w:color="000000"/>
              <w:right w:val="single" w:sz="4" w:space="0" w:color="000000"/>
            </w:tcBorders>
          </w:tcPr>
          <w:p w14:paraId="3DA3BB9E" w14:textId="77777777" w:rsidR="00D911F3" w:rsidRDefault="00D47A5C">
            <w:pPr>
              <w:spacing w:after="0" w:line="259" w:lineRule="auto"/>
              <w:ind w:left="5" w:right="0" w:firstLine="0"/>
            </w:pPr>
            <w:r>
              <w:t xml:space="preserve"> </w:t>
            </w:r>
          </w:p>
        </w:tc>
      </w:tr>
      <w:tr w:rsidR="00D911F3" w14:paraId="079E4F6F" w14:textId="77777777" w:rsidTr="000A4CBC">
        <w:trPr>
          <w:trHeight w:val="241"/>
        </w:trPr>
        <w:tc>
          <w:tcPr>
            <w:tcW w:w="2336" w:type="dxa"/>
            <w:tcBorders>
              <w:top w:val="single" w:sz="4" w:space="0" w:color="000000"/>
              <w:left w:val="single" w:sz="4" w:space="0" w:color="000000"/>
              <w:bottom w:val="single" w:sz="4" w:space="0" w:color="000000"/>
              <w:right w:val="single" w:sz="4" w:space="0" w:color="000000"/>
            </w:tcBorders>
          </w:tcPr>
          <w:p w14:paraId="2C21F4F1" w14:textId="77777777" w:rsidR="00D911F3" w:rsidRDefault="00D47A5C">
            <w:pPr>
              <w:spacing w:after="0" w:line="259" w:lineRule="auto"/>
              <w:ind w:left="5" w:right="0" w:firstLine="0"/>
            </w:pPr>
            <w:r>
              <w:t xml:space="preserve">5 </w:t>
            </w:r>
          </w:p>
        </w:tc>
        <w:tc>
          <w:tcPr>
            <w:tcW w:w="2341" w:type="dxa"/>
            <w:tcBorders>
              <w:top w:val="single" w:sz="4" w:space="0" w:color="000000"/>
              <w:left w:val="single" w:sz="4" w:space="0" w:color="000000"/>
              <w:bottom w:val="single" w:sz="4" w:space="0" w:color="000000"/>
              <w:right w:val="single" w:sz="4" w:space="0" w:color="000000"/>
            </w:tcBorders>
          </w:tcPr>
          <w:p w14:paraId="2DBE87C3" w14:textId="77777777" w:rsidR="00D911F3" w:rsidRDefault="00D47A5C">
            <w:pPr>
              <w:spacing w:after="0" w:line="259" w:lineRule="auto"/>
              <w:ind w:left="5" w:right="0" w:firstLine="0"/>
            </w:pPr>
            <w:r>
              <w:t xml:space="preserve">6 </w:t>
            </w:r>
          </w:p>
        </w:tc>
        <w:tc>
          <w:tcPr>
            <w:tcW w:w="2336" w:type="dxa"/>
            <w:tcBorders>
              <w:top w:val="single" w:sz="4" w:space="0" w:color="000000"/>
              <w:left w:val="single" w:sz="4" w:space="0" w:color="000000"/>
              <w:bottom w:val="single" w:sz="4" w:space="0" w:color="000000"/>
              <w:right w:val="single" w:sz="4" w:space="0" w:color="000000"/>
            </w:tcBorders>
          </w:tcPr>
          <w:p w14:paraId="016AFEE3" w14:textId="0CD2E6DA" w:rsidR="00D911F3" w:rsidRDefault="00D47A5C">
            <w:pPr>
              <w:spacing w:after="0" w:line="259" w:lineRule="auto"/>
              <w:ind w:left="0" w:right="0" w:firstLine="0"/>
            </w:pPr>
            <w:r>
              <w:t xml:space="preserve"> </w:t>
            </w:r>
            <w:r w:rsidR="00AF18EF">
              <w:t>0.885</w:t>
            </w:r>
          </w:p>
        </w:tc>
        <w:tc>
          <w:tcPr>
            <w:tcW w:w="2341" w:type="dxa"/>
            <w:tcBorders>
              <w:top w:val="single" w:sz="4" w:space="0" w:color="000000"/>
              <w:left w:val="single" w:sz="4" w:space="0" w:color="000000"/>
              <w:bottom w:val="single" w:sz="4" w:space="0" w:color="000000"/>
              <w:right w:val="single" w:sz="4" w:space="0" w:color="000000"/>
            </w:tcBorders>
          </w:tcPr>
          <w:p w14:paraId="00C1030A" w14:textId="77777777" w:rsidR="00D911F3" w:rsidRDefault="00D47A5C">
            <w:pPr>
              <w:spacing w:after="0" w:line="259" w:lineRule="auto"/>
              <w:ind w:left="5" w:right="0" w:firstLine="0"/>
            </w:pPr>
            <w:r>
              <w:t xml:space="preserve"> </w:t>
            </w:r>
          </w:p>
        </w:tc>
      </w:tr>
      <w:tr w:rsidR="00D911F3" w14:paraId="004560F8"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5F5A0829" w14:textId="77777777" w:rsidR="00D911F3" w:rsidRDefault="00D47A5C">
            <w:pPr>
              <w:spacing w:after="0" w:line="259" w:lineRule="auto"/>
              <w:ind w:left="5" w:right="0" w:firstLine="0"/>
            </w:pPr>
            <w:r>
              <w:t xml:space="preserve">6 </w:t>
            </w:r>
          </w:p>
        </w:tc>
        <w:tc>
          <w:tcPr>
            <w:tcW w:w="2341" w:type="dxa"/>
            <w:tcBorders>
              <w:top w:val="single" w:sz="4" w:space="0" w:color="000000"/>
              <w:left w:val="single" w:sz="4" w:space="0" w:color="000000"/>
              <w:bottom w:val="single" w:sz="4" w:space="0" w:color="000000"/>
              <w:right w:val="single" w:sz="4" w:space="0" w:color="000000"/>
            </w:tcBorders>
          </w:tcPr>
          <w:p w14:paraId="1BF7EC41" w14:textId="77777777" w:rsidR="00D911F3" w:rsidRDefault="00D47A5C">
            <w:pPr>
              <w:spacing w:after="0" w:line="259" w:lineRule="auto"/>
              <w:ind w:left="5" w:right="0" w:firstLine="0"/>
            </w:pPr>
            <w:r>
              <w:t xml:space="preserve">8 </w:t>
            </w:r>
          </w:p>
        </w:tc>
        <w:tc>
          <w:tcPr>
            <w:tcW w:w="2336" w:type="dxa"/>
            <w:tcBorders>
              <w:top w:val="single" w:sz="4" w:space="0" w:color="000000"/>
              <w:left w:val="single" w:sz="4" w:space="0" w:color="000000"/>
              <w:bottom w:val="single" w:sz="4" w:space="0" w:color="000000"/>
              <w:right w:val="single" w:sz="4" w:space="0" w:color="000000"/>
            </w:tcBorders>
          </w:tcPr>
          <w:p w14:paraId="112F2E71" w14:textId="1A80FFEC" w:rsidR="00D911F3" w:rsidRDefault="00D47A5C">
            <w:pPr>
              <w:spacing w:after="0" w:line="259" w:lineRule="auto"/>
              <w:ind w:left="0" w:right="0" w:firstLine="0"/>
            </w:pPr>
            <w:r>
              <w:t xml:space="preserve"> </w:t>
            </w:r>
            <w:r w:rsidR="00AF18EF">
              <w:t>1.035</w:t>
            </w:r>
          </w:p>
        </w:tc>
        <w:tc>
          <w:tcPr>
            <w:tcW w:w="2341" w:type="dxa"/>
            <w:tcBorders>
              <w:top w:val="single" w:sz="4" w:space="0" w:color="000000"/>
              <w:left w:val="single" w:sz="4" w:space="0" w:color="000000"/>
              <w:bottom w:val="single" w:sz="4" w:space="0" w:color="000000"/>
              <w:right w:val="single" w:sz="4" w:space="0" w:color="000000"/>
            </w:tcBorders>
          </w:tcPr>
          <w:p w14:paraId="5A155AB3" w14:textId="77777777" w:rsidR="00D911F3" w:rsidRDefault="00D47A5C">
            <w:pPr>
              <w:spacing w:after="0" w:line="259" w:lineRule="auto"/>
              <w:ind w:left="5" w:right="0" w:firstLine="0"/>
            </w:pPr>
            <w:r>
              <w:t xml:space="preserve"> </w:t>
            </w:r>
          </w:p>
        </w:tc>
      </w:tr>
      <w:tr w:rsidR="00D911F3" w14:paraId="75342708" w14:textId="77777777" w:rsidTr="000A4CBC">
        <w:trPr>
          <w:trHeight w:val="240"/>
        </w:trPr>
        <w:tc>
          <w:tcPr>
            <w:tcW w:w="2336" w:type="dxa"/>
            <w:tcBorders>
              <w:top w:val="single" w:sz="4" w:space="0" w:color="000000"/>
              <w:left w:val="single" w:sz="4" w:space="0" w:color="000000"/>
              <w:bottom w:val="single" w:sz="4" w:space="0" w:color="000000"/>
              <w:right w:val="single" w:sz="4" w:space="0" w:color="000000"/>
            </w:tcBorders>
          </w:tcPr>
          <w:p w14:paraId="00A5B8B4" w14:textId="143925E9" w:rsidR="00D911F3" w:rsidRDefault="00D47A5C">
            <w:pPr>
              <w:spacing w:after="0" w:line="259" w:lineRule="auto"/>
              <w:ind w:left="5" w:right="0" w:firstLine="0"/>
            </w:pPr>
            <w:r>
              <w:t>7</w:t>
            </w:r>
            <w:r>
              <w:t xml:space="preserve"> </w:t>
            </w:r>
            <w:r w:rsidR="000A4CBC">
              <w:t>C</w:t>
            </w:r>
            <w:r>
              <w:t xml:space="preserve">ontrol </w:t>
            </w:r>
          </w:p>
        </w:tc>
        <w:tc>
          <w:tcPr>
            <w:tcW w:w="2341" w:type="dxa"/>
            <w:tcBorders>
              <w:top w:val="single" w:sz="4" w:space="0" w:color="000000"/>
              <w:left w:val="single" w:sz="4" w:space="0" w:color="000000"/>
              <w:bottom w:val="single" w:sz="4" w:space="0" w:color="000000"/>
              <w:right w:val="single" w:sz="4" w:space="0" w:color="000000"/>
            </w:tcBorders>
          </w:tcPr>
          <w:p w14:paraId="70AB841E" w14:textId="77777777" w:rsidR="00D911F3" w:rsidRDefault="00D47A5C">
            <w:pPr>
              <w:spacing w:after="0" w:line="259" w:lineRule="auto"/>
              <w:ind w:left="5" w:right="0" w:firstLine="0"/>
            </w:pPr>
            <w:r>
              <w:t xml:space="preserve">8 </w:t>
            </w:r>
          </w:p>
        </w:tc>
        <w:tc>
          <w:tcPr>
            <w:tcW w:w="2336" w:type="dxa"/>
            <w:tcBorders>
              <w:top w:val="single" w:sz="4" w:space="0" w:color="000000"/>
              <w:left w:val="single" w:sz="4" w:space="0" w:color="000000"/>
              <w:bottom w:val="single" w:sz="4" w:space="0" w:color="000000"/>
              <w:right w:val="single" w:sz="4" w:space="0" w:color="000000"/>
            </w:tcBorders>
          </w:tcPr>
          <w:p w14:paraId="7EF859FC" w14:textId="52BF2EC7" w:rsidR="00D911F3" w:rsidRDefault="00D47A5C">
            <w:pPr>
              <w:spacing w:after="0" w:line="259" w:lineRule="auto"/>
              <w:ind w:left="0" w:right="0" w:firstLine="0"/>
            </w:pPr>
            <w:r>
              <w:t xml:space="preserve"> </w:t>
            </w:r>
            <w:r w:rsidR="00AF18EF">
              <w:t>0.002</w:t>
            </w:r>
          </w:p>
        </w:tc>
        <w:tc>
          <w:tcPr>
            <w:tcW w:w="2341" w:type="dxa"/>
            <w:tcBorders>
              <w:top w:val="single" w:sz="4" w:space="0" w:color="000000"/>
              <w:left w:val="single" w:sz="4" w:space="0" w:color="000000"/>
              <w:bottom w:val="single" w:sz="4" w:space="0" w:color="000000"/>
              <w:right w:val="single" w:sz="4" w:space="0" w:color="000000"/>
            </w:tcBorders>
          </w:tcPr>
          <w:p w14:paraId="18A10B1D" w14:textId="77777777" w:rsidR="00D911F3" w:rsidRDefault="00D47A5C">
            <w:pPr>
              <w:spacing w:after="0" w:line="259" w:lineRule="auto"/>
              <w:ind w:left="5" w:right="0" w:firstLine="0"/>
            </w:pPr>
            <w:r>
              <w:t xml:space="preserve"> </w:t>
            </w:r>
          </w:p>
        </w:tc>
      </w:tr>
    </w:tbl>
    <w:p w14:paraId="6CCA5364" w14:textId="77777777" w:rsidR="00D911F3" w:rsidRDefault="00D47A5C">
      <w:pPr>
        <w:spacing w:after="0" w:line="259" w:lineRule="auto"/>
        <w:ind w:left="0" w:right="0" w:firstLine="0"/>
      </w:pPr>
      <w:r>
        <w:t xml:space="preserve"> </w:t>
      </w:r>
    </w:p>
    <w:p w14:paraId="28EE1C57" w14:textId="77777777" w:rsidR="00D911F3" w:rsidRDefault="00D47A5C">
      <w:pPr>
        <w:spacing w:after="0" w:line="259" w:lineRule="auto"/>
        <w:ind w:left="0" w:right="0" w:firstLine="0"/>
      </w:pPr>
      <w:r>
        <w:t xml:space="preserve"> </w:t>
      </w:r>
    </w:p>
    <w:p w14:paraId="51C1F691" w14:textId="77777777" w:rsidR="00D911F3" w:rsidRDefault="00D47A5C">
      <w:pPr>
        <w:numPr>
          <w:ilvl w:val="0"/>
          <w:numId w:val="3"/>
        </w:numPr>
        <w:ind w:right="714" w:hanging="360"/>
      </w:pPr>
      <w:r>
        <w:t xml:space="preserve">Why is standard curve important? </w:t>
      </w:r>
    </w:p>
    <w:p w14:paraId="191D0506" w14:textId="77777777" w:rsidR="00D911F3" w:rsidRDefault="00D47A5C">
      <w:pPr>
        <w:spacing w:after="0" w:line="259" w:lineRule="auto"/>
        <w:ind w:left="0" w:right="0" w:firstLine="0"/>
      </w:pPr>
      <w:r>
        <w:t xml:space="preserve"> </w:t>
      </w:r>
    </w:p>
    <w:p w14:paraId="13A3F71A" w14:textId="64F47683" w:rsidR="00D911F3" w:rsidRDefault="00D47A5C">
      <w:pPr>
        <w:spacing w:after="0" w:line="259" w:lineRule="auto"/>
        <w:ind w:left="0" w:right="0" w:firstLine="0"/>
      </w:pPr>
      <w:r>
        <w:t xml:space="preserve"> </w:t>
      </w:r>
    </w:p>
    <w:p w14:paraId="144B5D4A" w14:textId="77777777" w:rsidR="00D911F3" w:rsidRDefault="00D47A5C">
      <w:pPr>
        <w:spacing w:after="0" w:line="259" w:lineRule="auto"/>
        <w:ind w:left="0" w:right="0" w:firstLine="0"/>
      </w:pPr>
      <w:r>
        <w:t xml:space="preserve"> </w:t>
      </w:r>
    </w:p>
    <w:p w14:paraId="2A46A63E" w14:textId="77777777" w:rsidR="00D911F3" w:rsidRDefault="00D47A5C">
      <w:pPr>
        <w:numPr>
          <w:ilvl w:val="0"/>
          <w:numId w:val="3"/>
        </w:numPr>
        <w:ind w:right="714" w:hanging="360"/>
      </w:pPr>
      <w:r>
        <w:t xml:space="preserve">What is importance of a control? </w:t>
      </w:r>
    </w:p>
    <w:sectPr w:rsidR="00D911F3">
      <w:pgSz w:w="12240" w:h="15840"/>
      <w:pgMar w:top="1440" w:right="779" w:bottom="145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D7658"/>
    <w:multiLevelType w:val="hybridMultilevel"/>
    <w:tmpl w:val="D466D38C"/>
    <w:lvl w:ilvl="0" w:tplc="48E4DBD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64D1A">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ABB34">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C2CDA8">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2A447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A87906">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D0CB48">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C6EA2">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690AC">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40743"/>
    <w:multiLevelType w:val="hybridMultilevel"/>
    <w:tmpl w:val="AD401990"/>
    <w:lvl w:ilvl="0" w:tplc="0428DB2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9E67A0">
      <w:start w:val="1"/>
      <w:numFmt w:val="lowerLetter"/>
      <w:lvlText w:val="%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E052E4">
      <w:start w:val="1"/>
      <w:numFmt w:val="lowerRoman"/>
      <w:lvlText w:val="%3"/>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C46A88">
      <w:start w:val="1"/>
      <w:numFmt w:val="decimal"/>
      <w:lvlText w:val="%4"/>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D4F2E6">
      <w:start w:val="1"/>
      <w:numFmt w:val="lowerLetter"/>
      <w:lvlText w:val="%5"/>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12A48E">
      <w:start w:val="1"/>
      <w:numFmt w:val="lowerRoman"/>
      <w:lvlText w:val="%6"/>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6036FC">
      <w:start w:val="1"/>
      <w:numFmt w:val="decimal"/>
      <w:lvlText w:val="%7"/>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8044D8">
      <w:start w:val="1"/>
      <w:numFmt w:val="lowerLetter"/>
      <w:lvlText w:val="%8"/>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2B4B6">
      <w:start w:val="1"/>
      <w:numFmt w:val="lowerRoman"/>
      <w:lvlText w:val="%9"/>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7D5128"/>
    <w:multiLevelType w:val="hybridMultilevel"/>
    <w:tmpl w:val="7ACC692A"/>
    <w:lvl w:ilvl="0" w:tplc="DBA24F8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4C58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EB65A">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32F518">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BA455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F65F4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5AFB6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140CF0">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108300">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F3"/>
    <w:rsid w:val="000A4CBC"/>
    <w:rsid w:val="00AF18EF"/>
    <w:rsid w:val="00D47A5C"/>
    <w:rsid w:val="00D9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83F78"/>
  <w15:docId w15:val="{0B9CA48A-5676-BF4D-BA2E-24F51A0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662" w:hanging="10"/>
    </w:pPr>
    <w:rPr>
      <w:rFonts w:ascii="Arial" w:eastAsia="Arial" w:hAnsi="Arial" w:cs="Arial"/>
      <w:color w:val="00000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4569</Characters>
  <DocSecurity>0</DocSecurity>
  <Lines>351</Lines>
  <Paragraphs>144</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2022-02-18T16:07:00Z</dcterms:created>
  <dcterms:modified xsi:type="dcterms:W3CDTF">2022-02-18T16:07:00Z</dcterms:modified>
</cp:coreProperties>
</file>